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0" w:rsidRDefault="00F716B0" w:rsidP="00F716B0">
      <w:pPr>
        <w:pStyle w:val="Heading1"/>
        <w:spacing w:line="397" w:lineRule="exact"/>
        <w:rPr>
          <w:rFonts w:hint="cs"/>
          <w:rtl/>
          <w:lang w:bidi="fa-IR"/>
        </w:rPr>
      </w:pPr>
      <w:r w:rsidRPr="00B21263">
        <w:rPr>
          <w:rFonts w:hint="cs"/>
          <w:rtl/>
          <w:lang w:bidi="fa-IR"/>
        </w:rPr>
        <w:t>بررس</w:t>
      </w:r>
      <w:r>
        <w:rPr>
          <w:rFonts w:hint="cs"/>
          <w:rtl/>
          <w:lang w:bidi="fa-IR"/>
        </w:rPr>
        <w:t>ي</w:t>
      </w:r>
      <w:r w:rsidRPr="00B21263">
        <w:rPr>
          <w:rFonts w:hint="cs"/>
          <w:rtl/>
          <w:lang w:bidi="fa-IR"/>
        </w:rPr>
        <w:t xml:space="preserve"> س</w:t>
      </w:r>
      <w:r>
        <w:rPr>
          <w:rFonts w:hint="cs"/>
          <w:rtl/>
          <w:lang w:bidi="fa-IR"/>
        </w:rPr>
        <w:t>ي</w:t>
      </w:r>
      <w:r w:rsidRPr="00B21263">
        <w:rPr>
          <w:rFonts w:hint="cs"/>
          <w:rtl/>
          <w:lang w:bidi="fa-IR"/>
        </w:rPr>
        <w:t>استها</w:t>
      </w:r>
      <w:r>
        <w:rPr>
          <w:rFonts w:hint="cs"/>
          <w:rtl/>
          <w:lang w:bidi="fa-IR"/>
        </w:rPr>
        <w:t>ي</w:t>
      </w:r>
      <w:r w:rsidRPr="00B21263">
        <w:rPr>
          <w:rFonts w:hint="cs"/>
          <w:rtl/>
          <w:lang w:bidi="fa-IR"/>
        </w:rPr>
        <w:t xml:space="preserve"> استعمار</w:t>
      </w:r>
      <w:r>
        <w:rPr>
          <w:rFonts w:hint="cs"/>
          <w:rtl/>
          <w:lang w:bidi="fa-IR"/>
        </w:rPr>
        <w:t>ي</w:t>
      </w:r>
      <w:r w:rsidRPr="00B21263">
        <w:rPr>
          <w:rFonts w:hint="cs"/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ي</w:t>
      </w:r>
      <w:r w:rsidRPr="00B21263">
        <w:rPr>
          <w:rFonts w:hint="cs"/>
          <w:rtl/>
          <w:lang w:bidi="fa-IR"/>
        </w:rPr>
        <w:t>س در اف</w:t>
      </w:r>
      <w:r>
        <w:rPr>
          <w:rFonts w:hint="cs"/>
          <w:rtl/>
          <w:lang w:bidi="fa-IR"/>
        </w:rPr>
        <w:t>غ</w:t>
      </w:r>
      <w:r w:rsidRPr="00B21263">
        <w:rPr>
          <w:rFonts w:hint="cs"/>
          <w:rtl/>
          <w:lang w:bidi="fa-IR"/>
        </w:rPr>
        <w:t xml:space="preserve">انستان </w:t>
      </w:r>
    </w:p>
    <w:p w:rsidR="00F716B0" w:rsidRDefault="00F716B0" w:rsidP="00F716B0">
      <w:pPr>
        <w:pStyle w:val="Heading1"/>
        <w:tabs>
          <w:tab w:val="left" w:pos="892"/>
        </w:tabs>
        <w:spacing w:before="0" w:after="0" w:line="397" w:lineRule="exact"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:rsidR="00F716B0" w:rsidRPr="00751EB0" w:rsidRDefault="00F716B0" w:rsidP="00F716B0">
      <w:pPr>
        <w:pStyle w:val="Heading1"/>
        <w:spacing w:before="0" w:after="0" w:line="397" w:lineRule="exact"/>
        <w:jc w:val="right"/>
        <w:rPr>
          <w:rFonts w:cs="B Nazanin" w:hint="cs"/>
          <w:sz w:val="24"/>
          <w:szCs w:val="24"/>
          <w:rtl/>
          <w:lang w:bidi="fa-IR"/>
        </w:rPr>
      </w:pPr>
      <w:r w:rsidRPr="00751EB0">
        <w:rPr>
          <w:rFonts w:cs="B Nazanin" w:hint="cs"/>
          <w:sz w:val="24"/>
          <w:szCs w:val="24"/>
          <w:rtl/>
          <w:lang w:bidi="fa-IR"/>
        </w:rPr>
        <w:t>دکتر يوسف متولي حقيقي</w:t>
      </w:r>
      <w:r w:rsidRPr="00751EB0">
        <w:rPr>
          <w:rStyle w:val="FootnoteReference"/>
          <w:rFonts w:cs="B Nazanin"/>
          <w:sz w:val="24"/>
          <w:szCs w:val="24"/>
          <w:rtl/>
          <w:lang w:bidi="fa-IR"/>
        </w:rPr>
        <w:footnoteReference w:customMarkFollows="1" w:id="1"/>
        <w:sym w:font="V_Lotus" w:char="F023"/>
      </w:r>
    </w:p>
    <w:p w:rsidR="00F716B0" w:rsidRDefault="00F716B0" w:rsidP="00F716B0">
      <w:pPr>
        <w:pStyle w:val="sotitrasli"/>
        <w:rPr>
          <w:rFonts w:hint="cs"/>
          <w:rtl/>
        </w:rPr>
      </w:pPr>
    </w:p>
    <w:p w:rsidR="00F716B0" w:rsidRPr="00B21263" w:rsidRDefault="00F716B0" w:rsidP="00F716B0">
      <w:pPr>
        <w:pStyle w:val="sotitrasli"/>
        <w:rPr>
          <w:rFonts w:hint="cs"/>
          <w:rtl/>
        </w:rPr>
      </w:pPr>
      <w:r w:rsidRPr="00B21263">
        <w:rPr>
          <w:rFonts w:hint="cs"/>
          <w:rtl/>
        </w:rPr>
        <w:t>نگاه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در افغانستان</w:t>
      </w:r>
      <w:r w:rsidRPr="00B21263">
        <w:rPr>
          <w:rStyle w:val="FootnoteReference"/>
          <w:rFonts w:cs="Zar"/>
          <w:b w:val="0"/>
          <w:bCs w:val="0"/>
          <w:sz w:val="30"/>
          <w:szCs w:val="30"/>
          <w:rtl/>
        </w:rPr>
        <w:footnoteReference w:id="2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ِ</w:t>
      </w:r>
      <w:r w:rsidRPr="00B21263">
        <w:rPr>
          <w:rFonts w:hint="cs"/>
          <w:rtl/>
        </w:rPr>
        <w:t>کشور افغانستان</w:t>
      </w:r>
      <w:r>
        <w:rPr>
          <w:rFonts w:hint="cs"/>
          <w:rtl/>
        </w:rPr>
        <w:t xml:space="preserve">،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دارا بودن </w:t>
      </w:r>
      <w:r w:rsidRPr="00B21263">
        <w:rPr>
          <w:rFonts w:hint="cs"/>
          <w:rtl/>
        </w:rPr>
        <w:t>موقع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استراتژ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و برخوردار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منابع غن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شناخته شده و همچن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دارا بودن </w:t>
      </w:r>
      <w:r>
        <w:rPr>
          <w:rFonts w:hint="cs"/>
          <w:rtl/>
        </w:rPr>
        <w:t xml:space="preserve">توانمنديهاي </w:t>
      </w:r>
      <w:r w:rsidRPr="00B21263">
        <w:rPr>
          <w:rFonts w:hint="cs"/>
          <w:rtl/>
        </w:rPr>
        <w:t>توسعه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هنوز نتوانسته از رشد لازم در عرصه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مختلف اجتماع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اقتصاد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صنعت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برخوردار باشد.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امر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توسعه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 xml:space="preserve">تواند چند </w:t>
      </w:r>
      <w:r>
        <w:rPr>
          <w:rFonts w:hint="cs"/>
          <w:rtl/>
        </w:rPr>
        <w:t xml:space="preserve">علت </w:t>
      </w:r>
      <w:r w:rsidRPr="00B21263">
        <w:rPr>
          <w:rFonts w:hint="cs"/>
          <w:rtl/>
        </w:rPr>
        <w:t>داشته باشد: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1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طب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عت سخت و کوهستان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و</w:t>
      </w:r>
      <w:r>
        <w:rPr>
          <w:rFonts w:hint="cs"/>
          <w:rtl/>
        </w:rPr>
        <w:t xml:space="preserve"> كمبود</w:t>
      </w:r>
      <w:r w:rsidRPr="00B21263">
        <w:rPr>
          <w:rFonts w:hint="cs"/>
          <w:rtl/>
        </w:rPr>
        <w:t xml:space="preserve"> جلگه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هموار</w:t>
      </w:r>
      <w:r>
        <w:rPr>
          <w:rFonts w:hint="cs"/>
          <w:rtl/>
        </w:rPr>
        <w:t>؛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2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راه نداشتن به آب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جهان</w:t>
      </w:r>
      <w:r>
        <w:rPr>
          <w:rFonts w:hint="cs"/>
          <w:rtl/>
        </w:rPr>
        <w:t>ي؛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3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فقدان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شناسائ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نشدن منابع شاخص انرژ</w:t>
      </w:r>
      <w:r>
        <w:rPr>
          <w:rFonts w:hint="cs"/>
          <w:rtl/>
        </w:rPr>
        <w:t>ي چون نفت و گاز؛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4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تنوع قوم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نژاد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و در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رقابت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انمند و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متعدد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گروه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مذهب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زبان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شا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 عوامل بالا در کند کردن روند توسعه </w:t>
      </w:r>
      <w:r>
        <w:rPr>
          <w:rFonts w:hint="cs"/>
          <w:rtl/>
        </w:rPr>
        <w:t>مؤثر</w:t>
      </w:r>
      <w:r w:rsidRPr="00B21263">
        <w:rPr>
          <w:rFonts w:hint="cs"/>
          <w:rtl/>
        </w:rPr>
        <w:t xml:space="preserve"> بوده باشند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با توجه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نکه کشورها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با دارا بودن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ژگ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توسعه را ط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کرده اند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امروزه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عوامل را ن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 عوامل اصل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توسعه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شمار آورد. قدر مسلم</w:t>
      </w:r>
      <w:r>
        <w:rPr>
          <w:rFonts w:hint="cs"/>
          <w:rtl/>
        </w:rPr>
        <w:t xml:space="preserve"> اين است كه آنچه 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را تشد</w:t>
      </w:r>
      <w:r>
        <w:rPr>
          <w:rFonts w:hint="cs"/>
          <w:rtl/>
        </w:rPr>
        <w:t>يد نموده و به افغانها</w:t>
      </w:r>
      <w:r w:rsidRPr="00B21263">
        <w:rPr>
          <w:rFonts w:hint="cs"/>
          <w:rtl/>
        </w:rPr>
        <w:t xml:space="preserve"> فرصت استفاده به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 از منابع موجود را نداده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مجموع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شکوفا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و بالندگ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در عرصه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مختلف از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گرفته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مسئله عملکرد قدرت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افغانستان بوده است.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در ط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سه قرن اخ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شاهد حضور مستق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سه قدرت بزرگ جهان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خاک خود بوده است. در سده 19 و تا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مه قرن 20 انگلستان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در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مه دوم قرن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ستم شورو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در سال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نخست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قرن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ستم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کم </w:t>
      </w:r>
      <w:r>
        <w:rPr>
          <w:rFonts w:hint="cs"/>
          <w:rtl/>
        </w:rPr>
        <w:t>آمريكا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مستقيماً</w:t>
      </w:r>
      <w:r w:rsidRPr="00B21263">
        <w:rPr>
          <w:rFonts w:hint="cs"/>
          <w:rtl/>
        </w:rPr>
        <w:t xml:space="preserve"> در افغانستان حضور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اند. امر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در کمتر کشور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 نمونه آن را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دا کرد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رقابت دو قدرت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و روس ( اعم از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تزار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اتحاد جماه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 </w:t>
      </w:r>
      <w:r>
        <w:rPr>
          <w:rFonts w:hint="cs"/>
          <w:rtl/>
        </w:rPr>
        <w:t xml:space="preserve">شوروي </w:t>
      </w:r>
      <w:r w:rsidRPr="00B21263">
        <w:rPr>
          <w:rFonts w:hint="cs"/>
          <w:rtl/>
        </w:rPr>
        <w:t>سوس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) در افغانستان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بزرگ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ضربه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را به استقلال و 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اقتصاد و فرهنگ افغانستان وارد نموده است. بررس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خ معاصر افغانستان نشان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دهد که عامل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مراتب </w:t>
      </w:r>
      <w:r>
        <w:rPr>
          <w:rFonts w:hint="cs"/>
          <w:rtl/>
        </w:rPr>
        <w:t>مؤثر</w:t>
      </w:r>
      <w:r w:rsidRPr="00B21263">
        <w:rPr>
          <w:rFonts w:hint="cs"/>
          <w:rtl/>
        </w:rPr>
        <w:t xml:space="preserve"> تر از مجموعه عوامل داخل</w:t>
      </w:r>
      <w:r>
        <w:rPr>
          <w:rFonts w:hint="cs"/>
          <w:rtl/>
        </w:rPr>
        <w:t>ي در روند توسعه‌ني</w:t>
      </w:r>
      <w:r w:rsidRPr="00B21263">
        <w:rPr>
          <w:rFonts w:hint="cs"/>
          <w:rtl/>
        </w:rPr>
        <w:t>افتگ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کشور بوده است.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از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قدرت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استعمارگر اروپا</w:t>
      </w:r>
      <w:r>
        <w:rPr>
          <w:rFonts w:hint="cs"/>
          <w:rtl/>
        </w:rPr>
        <w:t>يي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اول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</w:t>
      </w:r>
      <w:r>
        <w:rPr>
          <w:rFonts w:hint="cs"/>
          <w:rtl/>
        </w:rPr>
        <w:t>به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</w:t>
      </w:r>
      <w:r>
        <w:rPr>
          <w:rFonts w:hint="cs"/>
          <w:rtl/>
        </w:rPr>
        <w:t xml:space="preserve">توجه داشت </w:t>
      </w:r>
      <w:r w:rsidRPr="00B21263">
        <w:rPr>
          <w:rFonts w:hint="cs"/>
          <w:rtl/>
        </w:rPr>
        <w:t>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زودتر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گران در امور داخل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دخالت کرد و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>تأثير ر</w:t>
      </w:r>
      <w:r w:rsidRPr="00B21263">
        <w:rPr>
          <w:rFonts w:hint="cs"/>
          <w:rtl/>
        </w:rPr>
        <w:t>ا در عقب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ماندگ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</w:t>
      </w:r>
      <w:r>
        <w:rPr>
          <w:rFonts w:hint="cs"/>
          <w:rtl/>
        </w:rPr>
        <w:t xml:space="preserve">داشت، </w:t>
      </w:r>
      <w:r w:rsidRPr="00B21263">
        <w:rPr>
          <w:rFonts w:hint="cs"/>
          <w:rtl/>
        </w:rPr>
        <w:t>حکومت انگلستان بود. کمپان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شرق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در آغاز قرن هفدهم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فرمان 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زابت پادشاه وقت انگلستان و به منظور گسترش بازرگان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مشرق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</w:t>
      </w:r>
      <w:r>
        <w:rPr>
          <w:rFonts w:hint="cs"/>
          <w:rtl/>
        </w:rPr>
        <w:t>أ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شده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"/>
      </w:r>
      <w:r w:rsidRPr="00B21263">
        <w:rPr>
          <w:rFonts w:hint="cs"/>
          <w:rtl/>
        </w:rPr>
        <w:t xml:space="preserve"> در راستا</w:t>
      </w:r>
      <w:r>
        <w:rPr>
          <w:rFonts w:hint="cs"/>
          <w:rtl/>
        </w:rPr>
        <w:t>ي تأ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منافع سها</w:t>
      </w:r>
      <w:r>
        <w:rPr>
          <w:rFonts w:hint="cs"/>
          <w:rtl/>
        </w:rPr>
        <w:t>م‌</w:t>
      </w:r>
      <w:r w:rsidRPr="00B21263">
        <w:rPr>
          <w:rFonts w:hint="cs"/>
          <w:rtl/>
        </w:rPr>
        <w:t xml:space="preserve">داران خود تا اواخر سده هجدهم </w:t>
      </w:r>
      <w:r w:rsidRPr="00B21263">
        <w:rPr>
          <w:rFonts w:hint="cs"/>
          <w:rtl/>
        </w:rPr>
        <w:lastRenderedPageBreak/>
        <w:t>توانسته بود نفوذ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اقتصاد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را در سطح گسترده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سرزم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هند توسعه دهد. کارگزاران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شرکت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در واقع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ندگان دربار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بودند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منافع هرچه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شتر بر آن بودند تا ضمن </w:t>
      </w:r>
      <w:r>
        <w:rPr>
          <w:rFonts w:hint="cs"/>
          <w:rtl/>
        </w:rPr>
        <w:t>دست‌نشانده</w:t>
      </w:r>
      <w:r w:rsidRPr="00B21263">
        <w:rPr>
          <w:rFonts w:hint="cs"/>
          <w:rtl/>
        </w:rPr>
        <w:t xml:space="preserve"> ساختن حکام  مغول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حکومت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مقتدر محل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قبا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مخالف خود را نابود</w:t>
      </w:r>
      <w:r>
        <w:rPr>
          <w:rFonts w:hint="cs"/>
          <w:rtl/>
        </w:rPr>
        <w:t xml:space="preserve"> كنند</w:t>
      </w:r>
      <w:r w:rsidRPr="00B21263">
        <w:rPr>
          <w:rFonts w:hint="cs"/>
          <w:rtl/>
        </w:rPr>
        <w:t>. مسدود نمودن راه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محورها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نفوذ به هند مهم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آس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انگلستان در قرن 19 بود.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هم راه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نفوذ به هند را در اخت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ار داشتند و هم خود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 xml:space="preserve">توانستند به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در هند تبد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شوند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از جانب افغانستان </w:t>
      </w:r>
      <w:r>
        <w:rPr>
          <w:rFonts w:hint="cs"/>
          <w:rtl/>
        </w:rPr>
        <w:t xml:space="preserve">در مورد </w:t>
      </w:r>
      <w:r w:rsidRPr="00B21263">
        <w:rPr>
          <w:rFonts w:hint="cs"/>
          <w:rtl/>
        </w:rPr>
        <w:t>منافع انگ</w:t>
      </w:r>
      <w:r>
        <w:rPr>
          <w:rFonts w:hint="cs"/>
          <w:rtl/>
        </w:rPr>
        <w:t>لي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 در هندوستان وجود داشت به مراتب جدي‌تر بود . قدرت‌يابي زمانشاه در آغاز قرن نوزدهم در افغانستان</w:t>
      </w:r>
      <w:r>
        <w:rPr>
          <w:rFonts w:cs="B Lotus" w:hint="cs"/>
          <w:rtl/>
        </w:rPr>
        <w:t>،</w:t>
      </w:r>
      <w:r>
        <w:rPr>
          <w:rFonts w:hint="cs"/>
          <w:rtl/>
        </w:rPr>
        <w:t xml:space="preserve"> مقارن با اوج تلاشها و اقدامات انگليسيها </w:t>
      </w:r>
      <w:r w:rsidRPr="00B21263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سلطه کامل بر اقوام و مناطق مختلف هندوستان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"/>
      </w:r>
      <w:r w:rsidRPr="00B21263">
        <w:rPr>
          <w:rFonts w:hint="cs"/>
          <w:rtl/>
        </w:rPr>
        <w:t xml:space="preserve"> تلاش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آشکار زمانشاه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حمله به هندوستان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سو و کمک خواستن قبا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و حکومت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مسلمان و 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رمسلمان شمال هند از او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خواب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آشفته کرد. هم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زمان با تکاپوها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زمانشاه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ناپلئون بناپارت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تلاش</w:t>
      </w:r>
      <w:r>
        <w:rPr>
          <w:rFonts w:hint="cs"/>
          <w:rtl/>
        </w:rPr>
        <w:t>هايي</w:t>
      </w:r>
      <w:r w:rsidRPr="00B21263">
        <w:rPr>
          <w:rFonts w:hint="cs"/>
          <w:rtl/>
        </w:rPr>
        <w:t xml:space="preserve">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حمله به هند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ارو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دات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چند لا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در افغانستان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گرفتند.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که تار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اجتماع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اقتصاد و فرهنگ افغانستان را تا سال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سال تحت </w:t>
      </w:r>
      <w:r>
        <w:rPr>
          <w:rFonts w:hint="cs"/>
          <w:rtl/>
        </w:rPr>
        <w:t>تأثير</w:t>
      </w:r>
      <w:r w:rsidRPr="00B21263">
        <w:rPr>
          <w:rFonts w:hint="cs"/>
          <w:rtl/>
        </w:rPr>
        <w:t xml:space="preserve"> خود قرار داد. مهم 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رئوس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عبارت بود از: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1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تشک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دولت حائل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</w:t>
      </w:r>
      <w:r>
        <w:rPr>
          <w:rFonts w:hint="cs"/>
          <w:rtl/>
        </w:rPr>
        <w:t>ص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ف</w:t>
      </w:r>
      <w:r w:rsidRPr="00B21263">
        <w:rPr>
          <w:rFonts w:hint="cs"/>
          <w:rtl/>
        </w:rPr>
        <w:t>ات انگلستان در هند و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که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با توجه به شکل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دولت جانش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نان احمدشاه دران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افغانستان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توانست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 xml:space="preserve">منظور را تأمين </w:t>
      </w:r>
      <w:r w:rsidRPr="00B21263">
        <w:rPr>
          <w:rFonts w:hint="cs"/>
          <w:rtl/>
        </w:rPr>
        <w:t>کند.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2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تشک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دولت حائل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</w:t>
      </w:r>
      <w:r>
        <w:rPr>
          <w:rFonts w:hint="cs"/>
          <w:rtl/>
        </w:rPr>
        <w:t>ص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ف</w:t>
      </w:r>
      <w:r w:rsidRPr="00B21263">
        <w:rPr>
          <w:rFonts w:hint="cs"/>
          <w:rtl/>
        </w:rPr>
        <w:t>ات انگلستان در هند و دولت افغانستان که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حکومت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پنجاب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حکومت رنج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نگ در سر هند تا حد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توانست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جامه عمل بپوشاند.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3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تدافع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عنوان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کوتاه مدت به جهت حذف رقبا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چون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و رفع خطر ناپلئون از طرق مختلف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و انعقاد قراردادها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ضد فرانسو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هر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 کشور از مهم 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نمودها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بود.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4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تهاجم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عنوان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دراز مدت که منجر به حضور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در افغانستان و در اخت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گرفتن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در ط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دهه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مختلف شد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مطابق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افغانستان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چه به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چه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کار آوردن دولت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نشانده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اخت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ار انگلستان قرار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گرفت و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بدون نظر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حق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رابطه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دولت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را ن</w:t>
      </w:r>
      <w:r>
        <w:rPr>
          <w:rFonts w:hint="cs"/>
          <w:rtl/>
        </w:rPr>
        <w:t>مي‌ي</w:t>
      </w:r>
      <w:r w:rsidRPr="00B21263">
        <w:rPr>
          <w:rFonts w:hint="cs"/>
          <w:rtl/>
        </w:rPr>
        <w:t>افتند.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پس از نزد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شدن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به مرزها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شتر مورد توجه قرار گرفت. جنگ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سه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گانه انگلستان و افغانستان را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است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 مورد توجه قرار داد.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 xml:space="preserve">5 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تفرقه</w:t>
      </w:r>
      <w:r>
        <w:rPr>
          <w:rFonts w:hint="cs"/>
          <w:rtl/>
        </w:rPr>
        <w:t>‌اندازي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گروه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 و اقوام ساکن در افغانستان و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اهل سنت و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پشتون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رپشتون</w:t>
      </w:r>
      <w:r>
        <w:rPr>
          <w:rFonts w:hint="cs"/>
          <w:rtl/>
        </w:rPr>
        <w:t>ها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و 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در افغانستان بود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در دراز مدت و حت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تا روزگار کنون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تأثير</w:t>
      </w:r>
      <w:r w:rsidRPr="00B21263">
        <w:rPr>
          <w:rFonts w:hint="cs"/>
          <w:rtl/>
        </w:rPr>
        <w:t xml:space="preserve"> خود را آشکارا نشان داده است.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6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اختلاف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افغانستان و همسا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گان مسلمان 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lastRenderedPageBreak/>
        <w:t>مجموع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موارد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اصل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در افغانستان را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«افغانستان سپر بلا و مهم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له دفاع از هندوستان»</w:t>
      </w:r>
      <w:r w:rsidRPr="0079139E">
        <w:rPr>
          <w:rStyle w:val="FootnoteReference"/>
          <w:rFonts w:cs="B Zar"/>
          <w:sz w:val="30"/>
          <w:szCs w:val="30"/>
          <w:rtl/>
        </w:rPr>
        <w:footnoteReference w:id="5"/>
      </w:r>
      <w:r w:rsidRPr="0079139E">
        <w:rPr>
          <w:rFonts w:cs="B Zar" w:hint="cs"/>
          <w:sz w:val="30"/>
          <w:szCs w:val="30"/>
          <w:rtl/>
        </w:rPr>
        <w:t xml:space="preserve"> </w:t>
      </w:r>
      <w:r w:rsidRPr="00B21263">
        <w:rPr>
          <w:rFonts w:hint="cs"/>
          <w:rtl/>
        </w:rPr>
        <w:t>معروف شده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تشک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داد. از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موارد ش</w:t>
      </w:r>
      <w:r>
        <w:rPr>
          <w:rFonts w:hint="cs"/>
          <w:rtl/>
        </w:rPr>
        <w:t>ش‌</w:t>
      </w:r>
      <w:r w:rsidRPr="00B21263">
        <w:rPr>
          <w:rFonts w:hint="cs"/>
          <w:rtl/>
        </w:rPr>
        <w:t>گانه فوق موارد 4 و 5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و تلخ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ثمرات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مردم افغانستان </w:t>
      </w:r>
      <w:r>
        <w:rPr>
          <w:rFonts w:hint="cs"/>
          <w:rtl/>
        </w:rPr>
        <w:t xml:space="preserve">در پي </w:t>
      </w:r>
      <w:r w:rsidRPr="00B21263">
        <w:rPr>
          <w:rFonts w:hint="cs"/>
          <w:rtl/>
        </w:rPr>
        <w:t>داشته است.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همان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گونه که در صفحات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به آن اشاره شد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 مقارن با اوجگيري</w:t>
      </w:r>
      <w:r w:rsidRPr="00B21263">
        <w:rPr>
          <w:rFonts w:hint="cs"/>
          <w:rtl/>
        </w:rPr>
        <w:t xml:space="preserve"> تلاش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سلطه کامل بر هندوستان به قدرت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چند سال بعد از قدرت</w:t>
      </w:r>
      <w:r>
        <w:rPr>
          <w:rFonts w:hint="eastAsia"/>
          <w:rtl/>
        </w:rPr>
        <w:t>‌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ارتش بزرگ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تسخ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تمام هندوستان به وجود آوردند.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ارتش دولت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مهراته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نظام دکن و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سور را هدف قرار داده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"/>
      </w:r>
      <w:r w:rsidRPr="00B21263">
        <w:rPr>
          <w:rFonts w:hint="cs"/>
          <w:rtl/>
        </w:rPr>
        <w:t xml:space="preserve"> حکومت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محل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ضمن مقاومت سرسختا</w:t>
      </w:r>
      <w:r>
        <w:rPr>
          <w:rFonts w:hint="cs"/>
          <w:rtl/>
        </w:rPr>
        <w:t>نه</w:t>
      </w:r>
      <w:r w:rsidRPr="00B21263">
        <w:rPr>
          <w:rFonts w:hint="cs"/>
          <w:rtl/>
        </w:rPr>
        <w:t xml:space="preserve"> در برابر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بر آن بودند تا از حکومت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مسلمان و همسا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حت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قدرت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بر ضد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کمک بگ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رند.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گروه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راجه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فکر افتادند که با کمک گرفتن از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افغان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از سرزم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خود کوتاه کنند.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راجه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ضمن برقرار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روابط با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و تقاضا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کمک از او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پرداخت </w:t>
      </w:r>
      <w:r w:rsidRPr="00B21263">
        <w:rPr>
          <w:rFonts w:hint="cs"/>
          <w:rtl/>
        </w:rPr>
        <w:t>هز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لشکرکش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به هندوستان را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متقبل شدند.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زمانشاه،</w:t>
      </w:r>
      <w:r w:rsidRPr="00B21263">
        <w:rPr>
          <w:rFonts w:hint="cs"/>
          <w:rtl/>
        </w:rPr>
        <w:t xml:space="preserve">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اهداف توسعه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طلبانه خود و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آزادساز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جماعت مسلمان از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طره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بر آن شد تا با قبا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مهراته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رومندتر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هند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و از مخالفان سرسخت کمپان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شرق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متحد شود. آگاه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مارک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ولزل</w:t>
      </w:r>
      <w:r>
        <w:rPr>
          <w:rFonts w:hint="cs"/>
          <w:rtl/>
        </w:rPr>
        <w:t>ي</w:t>
      </w:r>
      <w:r>
        <w:rPr>
          <w:rStyle w:val="FootnoteReference"/>
          <w:rtl/>
        </w:rPr>
        <w:footnoteReference w:id="8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فرمانروا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تصم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م در </w:t>
      </w:r>
      <w:r>
        <w:rPr>
          <w:rFonts w:hint="cs"/>
          <w:rtl/>
        </w:rPr>
        <w:t xml:space="preserve">موقعيتي </w:t>
      </w:r>
      <w:r w:rsidRPr="00B21263">
        <w:rPr>
          <w:rFonts w:hint="cs"/>
          <w:rtl/>
        </w:rPr>
        <w:t>که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سو با مهرات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و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با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پو سلطان حاکم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سور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که مورد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فرانسه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عثمان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حکومت عمان بود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بودند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موجب نگراني شديد </w:t>
      </w: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 گرديد</w:t>
      </w:r>
      <w:r w:rsidRPr="00B21263">
        <w:rPr>
          <w:rFonts w:hint="cs"/>
          <w:rtl/>
        </w:rPr>
        <w:t>.</w:t>
      </w:r>
      <w:r>
        <w:rPr>
          <w:rStyle w:val="FootnoteReference"/>
          <w:rtl/>
        </w:rPr>
        <w:footnoteReference w:id="9"/>
      </w:r>
      <w:r>
        <w:t xml:space="preserve">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 xml:space="preserve">موقعيت به چند علت ــ </w:t>
      </w:r>
      <w:r w:rsidRPr="00B21263">
        <w:rPr>
          <w:rFonts w:hint="cs"/>
          <w:rtl/>
        </w:rPr>
        <w:t>ازجمله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بودن در سرکوب مقاومت حکام و قبا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مختلف هندوستان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دشوار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موقع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طب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که لشکرکش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آنجا را مشکل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 xml:space="preserve">کرد </w:t>
      </w:r>
      <w:r>
        <w:rPr>
          <w:rFonts w:hint="cs"/>
          <w:rtl/>
        </w:rPr>
        <w:t xml:space="preserve">ــ </w:t>
      </w:r>
      <w:r w:rsidRPr="00B21263">
        <w:rPr>
          <w:rFonts w:hint="cs"/>
          <w:rtl/>
        </w:rPr>
        <w:t xml:space="preserve">حمله به قلمرو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را صلاح کار خود ن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دند. بحران ناش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دات </w:t>
      </w:r>
      <w:r>
        <w:rPr>
          <w:rFonts w:hint="cs"/>
          <w:rtl/>
        </w:rPr>
        <w:t>زمانشاه،</w:t>
      </w:r>
      <w:r w:rsidRPr="00B21263">
        <w:rPr>
          <w:rFonts w:hint="cs"/>
          <w:rtl/>
        </w:rPr>
        <w:t xml:space="preserve"> سردمداران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 را از وجود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خطر بالقوه </w:t>
      </w:r>
      <w:r>
        <w:rPr>
          <w:rFonts w:hint="cs"/>
          <w:rtl/>
        </w:rPr>
        <w:t xml:space="preserve">نسبت به </w:t>
      </w:r>
      <w:r w:rsidRPr="00B21263">
        <w:rPr>
          <w:rFonts w:hint="cs"/>
          <w:rtl/>
        </w:rPr>
        <w:t xml:space="preserve">منافع دراز مدت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در شبه قاره هند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آگاه کرد.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در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راستا دو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تدافع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تهاجم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را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که </w:t>
      </w:r>
      <w:r>
        <w:rPr>
          <w:rFonts w:hint="cs"/>
          <w:rtl/>
        </w:rPr>
        <w:t>قبلاً</w:t>
      </w:r>
      <w:r w:rsidRPr="00B21263">
        <w:rPr>
          <w:rFonts w:hint="cs"/>
          <w:rtl/>
        </w:rPr>
        <w:t xml:space="preserve"> به آن اشاره شد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در مورد افغانستان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گرفتند. اجرا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مستلزم اجرا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مجموعه برنامه</w:t>
      </w:r>
      <w:r>
        <w:rPr>
          <w:rFonts w:hint="cs"/>
          <w:rtl/>
        </w:rPr>
        <w:t>‌هايي</w:t>
      </w:r>
      <w:r w:rsidRPr="00B21263">
        <w:rPr>
          <w:rFonts w:hint="cs"/>
          <w:rtl/>
        </w:rPr>
        <w:t xml:space="preserve"> بود که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مورد توجه قرار دادند. غبار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مورخ معاصر افغان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برنامه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را در ق</w:t>
      </w:r>
      <w:r>
        <w:rPr>
          <w:rFonts w:hint="cs"/>
          <w:rtl/>
        </w:rPr>
        <w:t>ب</w:t>
      </w:r>
      <w:r w:rsidRPr="00B21263">
        <w:rPr>
          <w:rFonts w:hint="cs"/>
          <w:rtl/>
        </w:rPr>
        <w:t>ال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انگلستان در افغانستان 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کند:</w:t>
      </w:r>
    </w:p>
    <w:p w:rsidR="00F716B0" w:rsidRPr="00B21263" w:rsidRDefault="00F716B0" w:rsidP="00F716B0">
      <w:pPr>
        <w:pStyle w:val="naghlghol"/>
        <w:rPr>
          <w:rFonts w:hint="cs"/>
          <w:rtl/>
        </w:rPr>
      </w:pP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افغانستان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بود که خواه به جنگ و خواه به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ستم ولسل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خواه با تجز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تقس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و خواه کنترل توسط حکومات افغان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مملکت را به شکل پارچه پارچه شده و 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 و مجزا از جهان و متروک و منزو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نگه دارد. استقلال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ارتباط او را با دول جهان معدوم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 از نشر تمدن و فرهنگ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جلوگ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ملت را در نفاق و خانه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جنگ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نگه دارد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دولت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طرف </w:t>
      </w:r>
      <w:r>
        <w:rPr>
          <w:rFonts w:hint="cs"/>
          <w:rtl/>
        </w:rPr>
        <w:t xml:space="preserve">تنفر مردم قرار داده مجبور به توسل </w:t>
      </w:r>
      <w:r w:rsidRPr="00B21263">
        <w:rPr>
          <w:rFonts w:hint="cs"/>
          <w:rtl/>
        </w:rPr>
        <w:t xml:space="preserve"> به خود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د... مخرب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 xml:space="preserve">سياست </w:t>
      </w: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افغانستان همانا کنترل کشور به واسطه امرا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 بود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 در صورت است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مستق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مردم کشور دشمن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تشخ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ص کرده و خط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خود را در برابر او مع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کرده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توانستند در حال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نفوذ دشمن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نقاب داخل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خط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را مغشوش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ساخت و تخر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بات دوامدار راه خود را در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جامعه افغانستان گشاده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رفت. </w:t>
      </w:r>
      <w:r w:rsidRPr="00B21263">
        <w:rPr>
          <w:rFonts w:hint="cs"/>
          <w:rtl/>
        </w:rPr>
        <w:lastRenderedPageBreak/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طرح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از اواخر قرن 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جدهم (دوره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>) تا اواسط قرن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ستم ( ختم جنگ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الملل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دوم) چه در عمل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چه روش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پروپاگند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بالاخره با اعمال نفوذ مخف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قدم به قدم در افغانستان تطب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و تعق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گرد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د. البته با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گراف پر از 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و فراز.»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0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 xml:space="preserve">   زمان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شا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 شد ناپلئون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به کابل فرستاده تا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را در حمله به هند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کند و آگاه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تصم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ناپلئون در اتحاد با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 xml:space="preserve">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مردم قندهار در حمله به هند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بر آن شدند تا از هر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ق ممکن به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فشار وارد سازند.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1"/>
      </w:r>
      <w:r w:rsidRPr="00B21263">
        <w:rPr>
          <w:rFonts w:hint="cs"/>
          <w:rtl/>
        </w:rPr>
        <w:t xml:space="preserve">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 و فتحعل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شاه که بر سر مناطق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خراسان بزرگ با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زه و ناسازگار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داشتند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راه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حل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دولت انگلستان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کاستن از خطر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بود.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به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مسئله خراسان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دگاه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به صورت امر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حساس و ح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آمده بود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باور بودند که 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هر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از دو قدرت قاجار و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بر خراسان منجر به </w:t>
      </w:r>
      <w:r>
        <w:rPr>
          <w:rFonts w:hint="cs"/>
          <w:rtl/>
        </w:rPr>
        <w:t xml:space="preserve">در خطر افتادن </w:t>
      </w:r>
      <w:r w:rsidRPr="00B21263">
        <w:rPr>
          <w:rFonts w:hint="cs"/>
          <w:rtl/>
        </w:rPr>
        <w:t>تاج و تخت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خواهد شد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و </w:t>
      </w:r>
      <w:r>
        <w:rPr>
          <w:rFonts w:hint="cs"/>
          <w:rtl/>
        </w:rPr>
        <w:t>بنابراين،</w:t>
      </w:r>
      <w:r w:rsidRPr="00B21263">
        <w:rPr>
          <w:rFonts w:hint="cs"/>
          <w:rtl/>
        </w:rPr>
        <w:t xml:space="preserve"> ترج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ح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دادند که خراسان در دراز مدت صحنه رقابت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باشد و خود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عنوان عنصر ثالث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 کشور هم نژاد و هم زمان وهم فرهنگ واسطه صلح حکم باشند. کمبپل</w:t>
      </w:r>
      <w:r>
        <w:rPr>
          <w:rStyle w:val="FootnoteReference"/>
          <w:rtl/>
        </w:rPr>
        <w:footnoteReference w:id="12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، 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 از مأ</w:t>
      </w:r>
      <w:r w:rsidRPr="00B21263">
        <w:rPr>
          <w:rFonts w:hint="cs"/>
          <w:rtl/>
        </w:rPr>
        <w:t>موران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 حاضر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نامه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مقام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بالادست خود نوشته بود که  «از نظر مصالح بر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ا» شا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«صلاح در آن  باشد که خراسان مستقل بماند» و اختلاف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ران و افغانستان در مورد آن ادامه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3"/>
      </w:r>
      <w:r w:rsidRPr="00B21263">
        <w:rPr>
          <w:rFonts w:hint="cs"/>
          <w:rtl/>
        </w:rPr>
        <w:t xml:space="preserve"> اختلاف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</w:t>
      </w:r>
      <w:r>
        <w:rPr>
          <w:rFonts w:hint="cs"/>
          <w:rtl/>
        </w:rPr>
        <w:t>نزديك به ي</w:t>
      </w:r>
      <w:r w:rsidRPr="00B21263">
        <w:rPr>
          <w:rFonts w:hint="cs"/>
          <w:rtl/>
        </w:rPr>
        <w:t>ک قرن 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روابط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را تحت شعاع خود قرار داد.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يها،</w:t>
      </w:r>
      <w:r w:rsidRPr="00B21263">
        <w:rPr>
          <w:rFonts w:hint="cs"/>
          <w:rtl/>
        </w:rPr>
        <w:t xml:space="preserve"> بر اساس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نه‌تنها</w:t>
      </w:r>
      <w:r w:rsidRPr="00B21263">
        <w:rPr>
          <w:rFonts w:hint="cs"/>
          <w:rtl/>
        </w:rPr>
        <w:t xml:space="preserve"> تضع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ف افغانستان </w:t>
      </w:r>
      <w:r>
        <w:rPr>
          <w:rFonts w:hint="cs"/>
          <w:rtl/>
        </w:rPr>
        <w:t>بل</w:t>
      </w:r>
      <w:r w:rsidRPr="00B21263">
        <w:rPr>
          <w:rFonts w:hint="cs"/>
          <w:rtl/>
        </w:rPr>
        <w:t>که تضع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را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اختلاف و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همسا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گان دنبال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کردند.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خوب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دانستند که حکام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در درازنا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لشکرکش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موفق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آم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از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افغانستان به عنوان طب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راه </w:t>
      </w:r>
      <w:r>
        <w:rPr>
          <w:rFonts w:hint="cs"/>
          <w:rtl/>
        </w:rPr>
        <w:t xml:space="preserve">به </w:t>
      </w:r>
      <w:r w:rsidRPr="00B21263">
        <w:rPr>
          <w:rFonts w:hint="cs"/>
          <w:rtl/>
        </w:rPr>
        <w:t xml:space="preserve">هندوستان داشته و در صورت مساعد بودن </w:t>
      </w:r>
      <w:r>
        <w:rPr>
          <w:rFonts w:hint="cs"/>
          <w:rtl/>
        </w:rPr>
        <w:t>موقعيت مي‌</w:t>
      </w:r>
      <w:r w:rsidRPr="00B21263">
        <w:rPr>
          <w:rFonts w:hint="cs"/>
          <w:rtl/>
        </w:rPr>
        <w:t>توانند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تکرار کنند. از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بردن </w:t>
      </w:r>
      <w:r>
        <w:rPr>
          <w:rFonts w:hint="cs"/>
          <w:rtl/>
        </w:rPr>
        <w:t xml:space="preserve">موقعيت </w:t>
      </w:r>
      <w:r w:rsidRPr="00B21263">
        <w:rPr>
          <w:rFonts w:hint="cs"/>
          <w:rtl/>
        </w:rPr>
        <w:t>مساعد حمله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تنها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تضع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ف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وابسته کردن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 حکومت ممکن بوده است.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4"/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اهداف خود هر دو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را مطلوب نظر خو</w:t>
      </w:r>
      <w:r>
        <w:rPr>
          <w:rFonts w:hint="cs"/>
          <w:rtl/>
        </w:rPr>
        <w:t>د ي</w:t>
      </w:r>
      <w:r w:rsidRPr="00B21263">
        <w:rPr>
          <w:rFonts w:hint="cs"/>
          <w:rtl/>
        </w:rPr>
        <w:t>افته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تلاش گسترده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به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گرفتند. چشم د</w:t>
      </w:r>
      <w:r>
        <w:rPr>
          <w:rFonts w:hint="cs"/>
          <w:rtl/>
        </w:rPr>
        <w:t>اشتن</w:t>
      </w:r>
      <w:r w:rsidRPr="00B21263">
        <w:rPr>
          <w:rFonts w:hint="cs"/>
          <w:rtl/>
        </w:rPr>
        <w:t xml:space="preserve"> دو 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بزرگ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فرانسه و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ه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به هندوستان و تدارکات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حمله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سرزم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از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ران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افغانستان و همچن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تقاضا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کمک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پوسلطان از حکومت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اعزام سف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تهران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اوضاع و پر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شان خاطر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افزوده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5"/>
      </w:r>
      <w:r w:rsidRPr="00B21263">
        <w:rPr>
          <w:rFonts w:hint="cs"/>
          <w:rtl/>
        </w:rPr>
        <w:t xml:space="preserve">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 xml:space="preserve">اوضاع و احوال </w:t>
      </w: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ا</w:t>
      </w:r>
      <w:r w:rsidRPr="00B21263">
        <w:rPr>
          <w:rFonts w:hint="cs"/>
          <w:rtl/>
        </w:rPr>
        <w:t xml:space="preserve"> سه خطر عمده: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1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حمله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هندوستان</w:t>
      </w:r>
      <w:r>
        <w:rPr>
          <w:rFonts w:hint="cs"/>
          <w:rtl/>
        </w:rPr>
        <w:t xml:space="preserve">؛ </w:t>
      </w:r>
      <w:r w:rsidRPr="00B21263">
        <w:rPr>
          <w:rFonts w:hint="cs"/>
          <w:rtl/>
        </w:rPr>
        <w:t>2</w:t>
      </w:r>
      <w:r>
        <w:rPr>
          <w:rFonts w:hint="cs"/>
          <w:rtl/>
        </w:rPr>
        <w:t xml:space="preserve">.‌ </w:t>
      </w:r>
      <w:r w:rsidRPr="00B21263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پوسلطان</w:t>
      </w:r>
      <w:r>
        <w:rPr>
          <w:rFonts w:hint="cs"/>
          <w:rtl/>
        </w:rPr>
        <w:t xml:space="preserve"> و </w:t>
      </w:r>
      <w:r w:rsidRPr="00B21263">
        <w:rPr>
          <w:rFonts w:hint="cs"/>
          <w:rtl/>
        </w:rPr>
        <w:t>3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تلاش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ه و 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فرانسه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هند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روبه‌رو </w:t>
      </w:r>
      <w:r w:rsidRPr="00B21263">
        <w:rPr>
          <w:rFonts w:hint="cs"/>
          <w:rtl/>
        </w:rPr>
        <w:t>بودند.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پس از سرکوب جنبش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پوسلطان در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سور</w:t>
      </w:r>
      <w:r>
        <w:rPr>
          <w:rFonts w:cs="B Lotus" w:hint="cs"/>
          <w:rtl/>
        </w:rPr>
        <w:t xml:space="preserve">، </w:t>
      </w:r>
      <w:r w:rsidRPr="00B21263">
        <w:rPr>
          <w:rFonts w:hint="cs"/>
          <w:rtl/>
        </w:rPr>
        <w:t>اولو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را به مقابله با زمان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دادند.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مقابله با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دو راه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رو داشتند</w:t>
      </w:r>
      <w:r>
        <w:rPr>
          <w:rFonts w:hint="cs"/>
          <w:rtl/>
        </w:rPr>
        <w:t>: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يكي </w:t>
      </w:r>
      <w:r w:rsidRPr="00B21263">
        <w:rPr>
          <w:rFonts w:hint="cs"/>
          <w:rtl/>
        </w:rPr>
        <w:t>اعزام قوا به دهل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پنجاب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جلوگ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شرفت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در داخل هند و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 دولت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از جانب </w:t>
      </w:r>
      <w:r>
        <w:rPr>
          <w:rFonts w:hint="cs"/>
          <w:rtl/>
        </w:rPr>
        <w:t xml:space="preserve">يك </w:t>
      </w:r>
      <w:r w:rsidRPr="00B21263">
        <w:rPr>
          <w:rFonts w:hint="cs"/>
          <w:rtl/>
        </w:rPr>
        <w:t>دولت ثالث.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6"/>
      </w:r>
      <w:r w:rsidRPr="00B21263">
        <w:rPr>
          <w:rFonts w:hint="cs"/>
          <w:rtl/>
        </w:rPr>
        <w:t xml:space="preserve"> از آنجا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که راه دوم آسان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 و کم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هز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 بود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راه دوم </w:t>
      </w:r>
      <w:r w:rsidRPr="00B21263">
        <w:rPr>
          <w:rFonts w:hint="cs"/>
          <w:rtl/>
        </w:rPr>
        <w:lastRenderedPageBreak/>
        <w:t>را انتخاب کردند و با دولت نوپا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قاجار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بر سر مناطق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شرق خراسان با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اختلاف داشتند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ارتباط برقرار کردند. هدف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رابطه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تشو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حمله به افغانستان به منظور جلوگ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حمله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هند بود.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در سال 1798/1214</w:t>
      </w:r>
      <w:r>
        <w:rPr>
          <w:rFonts w:cs="Nazanin" w:hint="cs"/>
          <w:rtl/>
        </w:rPr>
        <w:t>ﻫ .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ق</w:t>
      </w:r>
      <w:r>
        <w:rPr>
          <w:rFonts w:hint="cs"/>
          <w:rtl/>
        </w:rPr>
        <w:t xml:space="preserve">، </w:t>
      </w:r>
      <w:r w:rsidRPr="00B21263">
        <w:rPr>
          <w:rFonts w:hint="cs"/>
          <w:rtl/>
        </w:rPr>
        <w:t xml:space="preserve">که خبر ورود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لاهور منتشر شد</w:t>
      </w:r>
      <w:r>
        <w:rPr>
          <w:rFonts w:cs="B Lotus" w:hint="cs"/>
          <w:rtl/>
        </w:rPr>
        <w:t>،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 xml:space="preserve"> لرد ولزل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حاکم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مهد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خان ملقب به بهادرجنگ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نده تجار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کمپان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شرق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خل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 فارس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را با هدف برانگ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ختن دربار قاجار بر ضد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تهران فرستاد. ولزل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نامه خود به فتحعل</w:t>
      </w:r>
      <w:r>
        <w:rPr>
          <w:rFonts w:hint="cs"/>
          <w:rtl/>
        </w:rPr>
        <w:t xml:space="preserve">ي‌شاه </w:t>
      </w:r>
      <w:r w:rsidRPr="00B21263">
        <w:rPr>
          <w:rFonts w:hint="cs"/>
          <w:rtl/>
        </w:rPr>
        <w:t>از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تقاضا کرده بود که:</w:t>
      </w:r>
    </w:p>
    <w:p w:rsidR="00F716B0" w:rsidRPr="00B21263" w:rsidRDefault="00F716B0" w:rsidP="00F716B0">
      <w:pPr>
        <w:pStyle w:val="naghlghol"/>
        <w:rPr>
          <w:rFonts w:hint="cs"/>
          <w:rtl/>
        </w:rPr>
      </w:pPr>
      <w:r w:rsidRPr="00B21263">
        <w:rPr>
          <w:rFonts w:hint="cs"/>
          <w:rtl/>
        </w:rPr>
        <w:t>دولت 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را با دولت به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موافقت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باشد که افاغنه قصد تسخ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هندوستان ننما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 و سپاه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آن طا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فه را [که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باشد] فارغ و آسوده نگذارند که در فکر عز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مت هندوستان درافتند.»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7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مهد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</w:t>
      </w:r>
      <w:r>
        <w:rPr>
          <w:rFonts w:hint="cs"/>
          <w:rtl/>
        </w:rPr>
        <w:t>هرچه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شتر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بر ضد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داستان</w:t>
      </w:r>
      <w:r>
        <w:rPr>
          <w:rFonts w:hint="cs"/>
          <w:rtl/>
        </w:rPr>
        <w:t>هايي</w:t>
      </w:r>
      <w:r w:rsidRPr="00B21263">
        <w:rPr>
          <w:rFonts w:hint="cs"/>
          <w:rtl/>
        </w:rPr>
        <w:t xml:space="preserve"> درباره سرنوشت غم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هزاران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 افغان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که از جور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هند 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خته بودند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 کرد و کوش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را به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شاهزادگان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مخالف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محمود و 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روز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متقاعد سازد.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8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زمانشاه،</w:t>
      </w:r>
      <w:r w:rsidRPr="00B21263">
        <w:rPr>
          <w:rFonts w:hint="cs"/>
          <w:rtl/>
        </w:rPr>
        <w:t xml:space="preserve"> که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کات به خوب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آگاه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مکاتبات خود با دربار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به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تنش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زدائ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ضمن تکرار ادعاها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نسبت به خراسان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اقدام به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دولت قاجار نمود.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19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تا قبل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هر گاه در دربار قاجار </w:t>
      </w:r>
      <w:r>
        <w:rPr>
          <w:rFonts w:hint="cs"/>
          <w:rtl/>
        </w:rPr>
        <w:t>سخن</w:t>
      </w:r>
      <w:r w:rsidRPr="00B21263">
        <w:rPr>
          <w:rFonts w:hint="cs"/>
          <w:rtl/>
        </w:rPr>
        <w:t xml:space="preserve"> از حمله به افغانستان به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آمد حاج ابراه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خان کلانتر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صدراعظم فتحعل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شاه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به صراحت با آن مخالفت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گونه برخوردها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سو و حضور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باز کار کشته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 به ن</w:t>
      </w:r>
      <w:r w:rsidRPr="00B21263">
        <w:rPr>
          <w:rFonts w:hint="cs"/>
          <w:rtl/>
        </w:rPr>
        <w:t xml:space="preserve">ام سرجان مالکوم 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0"/>
      </w:r>
      <w:r w:rsidRPr="00B21263">
        <w:rPr>
          <w:rFonts w:hint="cs"/>
          <w:rtl/>
        </w:rPr>
        <w:t xml:space="preserve"> در تهران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باعث شد روند تصم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به گونه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رقم بخورد.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1"/>
      </w:r>
      <w:r w:rsidRPr="00B21263">
        <w:rPr>
          <w:rFonts w:hint="cs"/>
          <w:rtl/>
        </w:rPr>
        <w:t xml:space="preserve"> مالکوم توانست در سال</w:t>
      </w:r>
      <w:r>
        <w:rPr>
          <w:rFonts w:hint="cs"/>
          <w:rtl/>
        </w:rPr>
        <w:t xml:space="preserve"> 1</w:t>
      </w:r>
      <w:r w:rsidRPr="00B21263">
        <w:rPr>
          <w:rFonts w:hint="cs"/>
          <w:rtl/>
        </w:rPr>
        <w:t>215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ق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ـ تجار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به امضا برساند که در آن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متعهد شده بود هرگاه پادشاه افغانستان به هندوستان حمله کند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پادشاه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با «قشون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کوه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کر» به افغانستان حمله و «آن مملکت را خراب و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و... به کل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مضمحل و پر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شان» کند.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2"/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قرارداد نخست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سند رسم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است که در آن از افغانستان به عنوان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کشور مستقل نام برده شده است.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3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رفتارها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سو و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فتحعل</w:t>
      </w:r>
      <w:r>
        <w:rPr>
          <w:rFonts w:hint="cs"/>
          <w:rtl/>
        </w:rPr>
        <w:t xml:space="preserve">ي‌شاه </w:t>
      </w:r>
      <w:r w:rsidRPr="00B21263">
        <w:rPr>
          <w:rFonts w:hint="cs"/>
          <w:rtl/>
        </w:rPr>
        <w:t>را مصمم به حرکت به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خراسان و هرات کرد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دوراند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 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کلانتر و وفادار</w:t>
      </w:r>
      <w:r>
        <w:rPr>
          <w:rFonts w:hint="cs"/>
          <w:rtl/>
        </w:rPr>
        <w:t>‌خان ــ</w:t>
      </w:r>
      <w:r w:rsidRPr="00B21263">
        <w:rPr>
          <w:rFonts w:hint="cs"/>
          <w:rtl/>
        </w:rPr>
        <w:t xml:space="preserve"> و تعد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ادعاها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در مورد خراسان مانع از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4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پس از </w:t>
      </w:r>
      <w:r w:rsidRPr="00B21263">
        <w:rPr>
          <w:rFonts w:hint="cs"/>
          <w:rtl/>
        </w:rPr>
        <w:t>توافق 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ررسم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عمل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ات تهاجم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آغاز شد.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حکام سند و پنجاب و 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حکام محل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هندوستان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از قبيل حاكمان</w:t>
      </w:r>
      <w:r w:rsidRPr="00B21263">
        <w:rPr>
          <w:rFonts w:hint="cs"/>
          <w:rtl/>
        </w:rPr>
        <w:t xml:space="preserve"> 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گوهر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و دعوت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به جهت «زدودن زنگ کفر از مرآت حال عباد» باعث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وستن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مناطق به قلمرو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شده </w:t>
      </w:r>
      <w:r w:rsidRPr="00B21263">
        <w:rPr>
          <w:rFonts w:hint="cs"/>
          <w:rtl/>
        </w:rPr>
        <w:lastRenderedPageBreak/>
        <w:t>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5"/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در شمال هندوستان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ناگز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از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فعال</w:t>
      </w:r>
      <w:r>
        <w:rPr>
          <w:rFonts w:hint="cs"/>
          <w:rtl/>
        </w:rPr>
        <w:t>انه‌</w:t>
      </w:r>
      <w:r w:rsidRPr="00B21263">
        <w:rPr>
          <w:rFonts w:hint="cs"/>
          <w:rtl/>
        </w:rPr>
        <w:t>تر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کرد. حذف شخص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چون حاج ابراه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کلانتر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مخالف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انگلستان مبن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 حمله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به افغانستان بود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خان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محل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در زمره سرفصل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بود.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در حمله به هندوستان با مخالفت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گروه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اف</w:t>
      </w:r>
      <w:r>
        <w:rPr>
          <w:rFonts w:hint="cs"/>
          <w:rtl/>
        </w:rPr>
        <w:t>غ</w:t>
      </w:r>
      <w:r w:rsidRPr="00B21263">
        <w:rPr>
          <w:rFonts w:hint="cs"/>
          <w:rtl/>
        </w:rPr>
        <w:t>اف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مواجه بود. 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نداران مقتدر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خان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ابدال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که خواهان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ملوک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الطوا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با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مخالفت </w:t>
      </w:r>
      <w:r>
        <w:rPr>
          <w:rFonts w:hint="cs"/>
          <w:rtl/>
        </w:rPr>
        <w:t>مي‌ك</w:t>
      </w:r>
      <w:r w:rsidRPr="00B21263">
        <w:rPr>
          <w:rFonts w:hint="cs"/>
          <w:rtl/>
        </w:rPr>
        <w:t>ردند. او در مقابل توطئه خان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افغان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 علم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روحان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نام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غلام محمد گرد آمده بودند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ازده تن از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در ارگ قندهار اع</w:t>
      </w:r>
      <w:r>
        <w:rPr>
          <w:rFonts w:hint="cs"/>
          <w:rtl/>
        </w:rPr>
        <w:t>دا</w:t>
      </w:r>
      <w:r w:rsidRPr="00B21263">
        <w:rPr>
          <w:rFonts w:hint="cs"/>
          <w:rtl/>
        </w:rPr>
        <w:t xml:space="preserve">م کرد.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اقدامات</w:t>
      </w:r>
      <w:r>
        <w:rPr>
          <w:rFonts w:cs="B Lotus" w:hint="cs"/>
          <w:rtl/>
        </w:rPr>
        <w:t>،</w:t>
      </w:r>
      <w:r>
        <w:rPr>
          <w:rFonts w:hint="cs"/>
          <w:rtl/>
        </w:rPr>
        <w:t xml:space="preserve"> زمانشاه</w:t>
      </w:r>
      <w:r w:rsidRPr="00B21263">
        <w:rPr>
          <w:rFonts w:hint="cs"/>
          <w:rtl/>
        </w:rPr>
        <w:t xml:space="preserve"> در برابر مخالفان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نتوانست اقدام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 به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برادرش محمود و فتحعل</w:t>
      </w:r>
      <w:r>
        <w:rPr>
          <w:rFonts w:hint="cs"/>
          <w:rtl/>
        </w:rPr>
        <w:t xml:space="preserve">ي‌شاه </w:t>
      </w:r>
      <w:r w:rsidRPr="00B21263">
        <w:rPr>
          <w:rFonts w:hint="cs"/>
          <w:rtl/>
        </w:rPr>
        <w:t>خود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حمله به هرات آماده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6"/>
      </w:r>
      <w:r w:rsidRPr="00B21263">
        <w:rPr>
          <w:rFonts w:hint="cs"/>
          <w:rtl/>
        </w:rPr>
        <w:t xml:space="preserve"> همکار</w:t>
      </w:r>
      <w:r>
        <w:rPr>
          <w:rFonts w:hint="cs"/>
          <w:rtl/>
        </w:rPr>
        <w:t xml:space="preserve">ي </w:t>
      </w:r>
      <w:r w:rsidRPr="00B21263">
        <w:rPr>
          <w:rFonts w:hint="cs"/>
          <w:rtl/>
        </w:rPr>
        <w:t>سران و خان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افغان با محمود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باعث متزلزل شدن موقع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در داخل افغانستان شد و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جر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حرکت به سمت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گردآور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 در قلعه شنوار به دست ملا عاشق شنوار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و به دستور محمود از دو چشم ناب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نا شد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گونه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طرح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حفظ منافع خود در هندوستان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با کمک خان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افغان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محمود به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7"/>
      </w:r>
      <w:r w:rsidRPr="00B21263">
        <w:rPr>
          <w:rFonts w:hint="cs"/>
          <w:rtl/>
        </w:rPr>
        <w:t xml:space="preserve"> بنا به ادعا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مورخ افغان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با شکست </w:t>
      </w:r>
      <w:r>
        <w:rPr>
          <w:rFonts w:hint="cs"/>
          <w:rtl/>
        </w:rPr>
        <w:t>زمانشاه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پنجاب به رهبر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رنج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س</w:t>
      </w:r>
      <w:r>
        <w:rPr>
          <w:rFonts w:hint="cs"/>
          <w:rtl/>
        </w:rPr>
        <w:t>ينگ</w:t>
      </w:r>
      <w:r w:rsidRPr="00B21263">
        <w:rPr>
          <w:rFonts w:hint="cs"/>
          <w:rtl/>
        </w:rPr>
        <w:t xml:space="preserve"> ادعا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استقلال کرد و در سال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بعد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قلعه اتک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مولتان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کشم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ره غاز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ره اسماع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و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پس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از افغانستان جدا شدند و سرانجام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افغانستان قد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را در قالب کوچک و فشرده کنون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درآورد.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8"/>
      </w:r>
      <w:r w:rsidRPr="00B21263">
        <w:rPr>
          <w:rFonts w:hint="cs"/>
          <w:rtl/>
        </w:rPr>
        <w:t xml:space="preserve"> به اعتراف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استمدار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عقب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از پشت دروازه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هند و سپس اسارت و کور شدن او و به قتل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 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رش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وفادارخان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ال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س را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خطر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</w:t>
      </w:r>
      <w:r>
        <w:rPr>
          <w:rFonts w:hint="cs"/>
          <w:rtl/>
        </w:rPr>
        <w:t>اي</w:t>
      </w:r>
      <w:r w:rsidRPr="00B21263">
        <w:rPr>
          <w:rFonts w:hint="cs"/>
          <w:rtl/>
        </w:rPr>
        <w:t xml:space="preserve"> هندوستان آسوده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29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با شکست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از ناپلئون و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 صلح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0"/>
      </w:r>
      <w:r w:rsidRPr="00B21263">
        <w:rPr>
          <w:rFonts w:hint="cs"/>
          <w:rtl/>
        </w:rPr>
        <w:t xml:space="preserve"> در سال 1222ق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فرانسه دشمن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گذشته را به فراموش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سپردند و بر آن شدند که با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از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به متصرفات انگلستان در هندوستان حمله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 xml:space="preserve">ور شوند. </w:t>
      </w:r>
      <w:r>
        <w:rPr>
          <w:rFonts w:hint="cs"/>
          <w:rtl/>
        </w:rPr>
        <w:t xml:space="preserve">پيش آمدن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خطرناک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کارگزاران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را بر آن داشت تا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حفظ منافع خود و مقابله با </w:t>
      </w:r>
      <w:r>
        <w:rPr>
          <w:rFonts w:hint="cs"/>
          <w:rtl/>
        </w:rPr>
        <w:t xml:space="preserve">اوضاع </w:t>
      </w:r>
      <w:r w:rsidRPr="00B21263">
        <w:rPr>
          <w:rFonts w:hint="cs"/>
          <w:rtl/>
        </w:rPr>
        <w:t>نامساعد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پلماس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فعال</w:t>
      </w:r>
      <w:r>
        <w:rPr>
          <w:rFonts w:hint="cs"/>
          <w:rtl/>
        </w:rPr>
        <w:t>انه‌اي</w:t>
      </w:r>
      <w:r w:rsidRPr="00B21263">
        <w:rPr>
          <w:rFonts w:hint="cs"/>
          <w:rtl/>
        </w:rPr>
        <w:t xml:space="preserve"> را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بگ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رند. اعزام مجدد س</w:t>
      </w:r>
      <w:r>
        <w:rPr>
          <w:rFonts w:hint="cs"/>
          <w:rtl/>
        </w:rPr>
        <w:t>ر</w:t>
      </w:r>
      <w:r w:rsidRPr="00B21263">
        <w:rPr>
          <w:rFonts w:hint="cs"/>
          <w:rtl/>
        </w:rPr>
        <w:t xml:space="preserve"> جان مالکوم و سفرا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چون سر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هارد فورد جونز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1"/>
      </w:r>
      <w:r w:rsidRPr="00B21263">
        <w:rPr>
          <w:rFonts w:hint="cs"/>
          <w:rtl/>
        </w:rPr>
        <w:t xml:space="preserve"> و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عهد نامه مجمل با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اعزام سف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نام مونت استوارت الف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نستون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2"/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به افغانستان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عهدنامه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‌شاه‌</w:t>
      </w:r>
      <w:r w:rsidRPr="00B21263">
        <w:rPr>
          <w:rFonts w:hint="cs"/>
          <w:rtl/>
        </w:rPr>
        <w:t xml:space="preserve">شجاع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برادر محمود که توانسته بود موقتا</w:t>
      </w:r>
      <w:r>
        <w:rPr>
          <w:rFonts w:hint="cs"/>
          <w:rtl/>
        </w:rPr>
        <w:t>ً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مقام </w:t>
      </w:r>
      <w:r w:rsidRPr="00B21263">
        <w:rPr>
          <w:rFonts w:hint="cs"/>
          <w:rtl/>
        </w:rPr>
        <w:t xml:space="preserve">او را تصاحب کند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در زمره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بود. الف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نستون عهدنامه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 را با دولت افغانستان امضا</w:t>
      </w:r>
      <w:r w:rsidRPr="00B21263">
        <w:rPr>
          <w:rFonts w:hint="cs"/>
          <w:rtl/>
        </w:rPr>
        <w:t xml:space="preserve"> کرد که بر اساس آن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افغانستان در برابر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دات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کردند. جالب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است که در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 امضا شده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تعهد گرفته بودند که در صورت حمله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هند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 w:rsidRPr="00B21263">
        <w:rPr>
          <w:rFonts w:hint="cs"/>
          <w:rtl/>
        </w:rPr>
        <w:lastRenderedPageBreak/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به افغانستان حمله کند و در مقابل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خود تعهد نموده بودند که در صورت حمله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به افغانستان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طرف بمانند.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3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از نقشه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انگلستان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کاستن از خطر افغانستان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مناطق حائل در سرهند (هند شمال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) و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</w:t>
      </w:r>
      <w:r>
        <w:rPr>
          <w:rFonts w:hint="cs"/>
          <w:rtl/>
        </w:rPr>
        <w:t>ص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ف</w:t>
      </w:r>
      <w:r w:rsidRPr="00B21263">
        <w:rPr>
          <w:rFonts w:hint="cs"/>
          <w:rtl/>
        </w:rPr>
        <w:t>ات خود و قلمرو افغانستان بود.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حکام 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رمسلمان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در منطقه پنجاب</w:t>
      </w:r>
      <w:r>
        <w:rPr>
          <w:rFonts w:hint="cs"/>
          <w:rtl/>
        </w:rPr>
        <w:t>، که اسماً</w:t>
      </w:r>
      <w:r w:rsidRPr="00B21263">
        <w:rPr>
          <w:rFonts w:hint="cs"/>
          <w:rtl/>
        </w:rPr>
        <w:t xml:space="preserve"> تحت 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افغانستان قرار داشتند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با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انگلستان و به عنوان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منطقه حائل در برابر دولت افغانستان قرار گرفتند.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با عقد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</w:t>
      </w:r>
      <w:r>
        <w:rPr>
          <w:rFonts w:hint="cs"/>
          <w:rtl/>
        </w:rPr>
        <w:t>هايي</w:t>
      </w:r>
      <w:r w:rsidRPr="00B21263">
        <w:rPr>
          <w:rFonts w:hint="cs"/>
          <w:rtl/>
        </w:rPr>
        <w:t xml:space="preserve"> توانستند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حکام را تحت سلطه خود درآورند.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4"/>
      </w:r>
      <w:r w:rsidRPr="00B21263">
        <w:rPr>
          <w:rFonts w:hint="cs"/>
          <w:rtl/>
        </w:rPr>
        <w:t xml:space="preserve">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در زمان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مختلف م</w:t>
      </w:r>
      <w:r>
        <w:rPr>
          <w:rFonts w:hint="cs"/>
          <w:rtl/>
        </w:rPr>
        <w:t>ي‌ت</w:t>
      </w:r>
      <w:r w:rsidRPr="00B21263">
        <w:rPr>
          <w:rFonts w:hint="cs"/>
          <w:rtl/>
        </w:rPr>
        <w:t>وان در چارچوب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مورد توجه قرار داد.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5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 xml:space="preserve">هم خوردن </w:t>
      </w:r>
      <w:r>
        <w:rPr>
          <w:rFonts w:hint="cs"/>
          <w:rtl/>
        </w:rPr>
        <w:t xml:space="preserve">روابط </w:t>
      </w:r>
      <w:r w:rsidRPr="00B21263">
        <w:rPr>
          <w:rFonts w:hint="cs"/>
          <w:rtl/>
        </w:rPr>
        <w:t>فرانسه و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حمله نافرجام ناپلئون به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در سال</w:t>
      </w:r>
      <w:r>
        <w:rPr>
          <w:rFonts w:hint="cs"/>
          <w:rtl/>
        </w:rPr>
        <w:t>1227</w:t>
      </w:r>
      <w:r w:rsidRPr="00B21263">
        <w:rPr>
          <w:rFonts w:hint="cs"/>
          <w:rtl/>
        </w:rPr>
        <w:t>ق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نها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حذف ناپلئون از صحنه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اروپا اگرچه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از جانب خطر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بزرگ آسوده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خاطر کرد اما شکست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از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نزد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شدن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به مرزها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باعث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جاد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دوره رقابتها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طولان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آس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شد. 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مصمم بودند خود را به هندوستان 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آب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گرم برسانند و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تلاش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کردند تا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نفوذ در سرزم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واقع شده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متصرفات خود با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مانع از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شرو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رق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گردند.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کشمکش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ش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قرن دوام داشت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بر سرنوشت کشورها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متصرفات دو دولت استعمارگر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جمله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تأثير</w:t>
      </w:r>
      <w:r w:rsidRPr="00B21263">
        <w:rPr>
          <w:rFonts w:hint="cs"/>
          <w:rtl/>
        </w:rPr>
        <w:t>ات منف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عم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داشت. تلاش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سلطه بر افغانستان جنبه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متعدد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داشت.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 xml:space="preserve">اين </w:t>
      </w:r>
      <w:r w:rsidRPr="00B21263">
        <w:rPr>
          <w:rFonts w:hint="cs"/>
          <w:rtl/>
        </w:rPr>
        <w:t>جنبه</w:t>
      </w:r>
      <w:r>
        <w:rPr>
          <w:rFonts w:hint="cs"/>
          <w:rtl/>
        </w:rPr>
        <w:t>‌ها،</w:t>
      </w:r>
      <w:r w:rsidRPr="00B21263">
        <w:rPr>
          <w:rFonts w:hint="cs"/>
          <w:rtl/>
        </w:rPr>
        <w:t xml:space="preserve"> که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سود فراوان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Pr="00B21263">
        <w:rPr>
          <w:rFonts w:hint="cs"/>
          <w:rtl/>
        </w:rPr>
        <w:t>اجرا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بردند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پاش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 تخم تفرقه و نفاق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گروه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مختلف مردم افغانستان بود.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نکه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تفاوت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قوم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زبان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درجامعه افغانستان وجود داشت اما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گروه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گاه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تفاو</w:t>
      </w:r>
      <w:r>
        <w:rPr>
          <w:rFonts w:hint="cs"/>
          <w:rtl/>
        </w:rPr>
        <w:t>تها،</w:t>
      </w:r>
      <w:r w:rsidRPr="00B21263">
        <w:rPr>
          <w:rFonts w:hint="cs"/>
          <w:rtl/>
        </w:rPr>
        <w:t xml:space="preserve"> و اح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انا</w:t>
      </w:r>
      <w:r>
        <w:rPr>
          <w:rFonts w:hint="cs"/>
          <w:rtl/>
        </w:rPr>
        <w:t>ً</w:t>
      </w:r>
      <w:r w:rsidRPr="00B21263">
        <w:rPr>
          <w:rFonts w:hint="cs"/>
          <w:rtl/>
        </w:rPr>
        <w:t xml:space="preserve"> اختلافات</w:t>
      </w:r>
      <w:r>
        <w:rPr>
          <w:rFonts w:hint="cs"/>
          <w:rtl/>
        </w:rPr>
        <w:t xml:space="preserve">، بر ضد </w:t>
      </w:r>
      <w:r w:rsidRPr="00B21263">
        <w:rPr>
          <w:rFonts w:hint="cs"/>
          <w:rtl/>
        </w:rPr>
        <w:t>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استفاده نکرده بودند اما با اقدامات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تفاو</w:t>
      </w:r>
      <w:r>
        <w:rPr>
          <w:rFonts w:hint="cs"/>
          <w:rtl/>
        </w:rPr>
        <w:t>تها</w:t>
      </w:r>
      <w:r w:rsidRPr="00B21263">
        <w:rPr>
          <w:rFonts w:hint="cs"/>
          <w:rtl/>
        </w:rPr>
        <w:t xml:space="preserve"> مبدل به اختلافات شد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اختلافات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بعضا</w:t>
      </w:r>
      <w:r>
        <w:rPr>
          <w:rFonts w:hint="cs"/>
          <w:rtl/>
        </w:rPr>
        <w:t>ً</w:t>
      </w:r>
      <w:r w:rsidRPr="00B21263">
        <w:rPr>
          <w:rFonts w:hint="cs"/>
          <w:rtl/>
        </w:rPr>
        <w:t xml:space="preserve">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لطمه خوردن به منافع 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قلمداد شده است . حکام سدوزا</w:t>
      </w:r>
      <w:r>
        <w:rPr>
          <w:rFonts w:hint="cs"/>
          <w:rtl/>
        </w:rPr>
        <w:t>يي،</w:t>
      </w:r>
      <w:r w:rsidRPr="00B21263">
        <w:rPr>
          <w:rFonts w:hint="cs"/>
          <w:rtl/>
        </w:rPr>
        <w:t xml:space="preserve"> که تا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 xml:space="preserve">زمان </w:t>
      </w:r>
      <w:r w:rsidRPr="00B21263">
        <w:rPr>
          <w:rFonts w:hint="cs"/>
          <w:rtl/>
        </w:rPr>
        <w:t>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افغانستان را در اخت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داشتند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روان مذهب تش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 در افغانستان به عنوان بزرگ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گروه مذهب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بعد از اهل سنت دلجو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چندان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کردند و بعضا</w:t>
      </w:r>
      <w:r>
        <w:rPr>
          <w:rFonts w:hint="cs"/>
          <w:rtl/>
        </w:rPr>
        <w:t>ً</w:t>
      </w:r>
      <w:r w:rsidRPr="00B21263">
        <w:rPr>
          <w:rFonts w:hint="cs"/>
          <w:rtl/>
        </w:rPr>
        <w:t xml:space="preserve"> سخت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يهايي</w:t>
      </w:r>
      <w:r w:rsidRPr="00B21263">
        <w:rPr>
          <w:rFonts w:hint="cs"/>
          <w:rtl/>
        </w:rPr>
        <w:t xml:space="preserve"> نسبت به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روا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داشتند.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تعصبات مذهب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ضد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حکام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آمادگ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را در حفظ حکومت خود ن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نکته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پنهان نمانده بود  و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مصمم بودند در فرصت مناسب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</w:t>
      </w:r>
      <w:r>
        <w:rPr>
          <w:rFonts w:hint="cs"/>
          <w:rtl/>
        </w:rPr>
        <w:t>وضوع</w:t>
      </w:r>
      <w:r w:rsidRPr="00B21263">
        <w:rPr>
          <w:rFonts w:hint="cs"/>
          <w:rtl/>
        </w:rPr>
        <w:t xml:space="preserve"> به نفع خود استفاده کنند.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همزمان با تحولات جهان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ناش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حذف ناپلئون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در افغانستان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تحولات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عمده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رخ داد و آن جانش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حکومت بارک زا</w:t>
      </w:r>
      <w:r>
        <w:rPr>
          <w:rFonts w:hint="cs"/>
          <w:rtl/>
        </w:rPr>
        <w:t>ئي</w:t>
      </w:r>
      <w:r w:rsidRPr="00B21263">
        <w:rPr>
          <w:rFonts w:hint="cs"/>
          <w:rtl/>
        </w:rPr>
        <w:t xml:space="preserve"> به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حکومت سدوزائ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بود. برادران فتح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از کور شدن و سپس قتل برادر خود به دست کامران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رزا و به دستور محمود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ناراض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 سقوط خاندان سدوزائ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به قدرت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 سر</w:t>
      </w:r>
      <w:r>
        <w:rPr>
          <w:rFonts w:hint="cs"/>
          <w:rtl/>
        </w:rPr>
        <w:t>د</w:t>
      </w:r>
      <w:r w:rsidRPr="00B21263">
        <w:rPr>
          <w:rFonts w:hint="cs"/>
          <w:rtl/>
        </w:rPr>
        <w:t>ار محمد عظ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 xml:space="preserve">از خانواده خود </w:t>
      </w:r>
      <w:r>
        <w:rPr>
          <w:rFonts w:hint="cs"/>
          <w:rtl/>
        </w:rPr>
        <w:t xml:space="preserve">را </w:t>
      </w:r>
      <w:r w:rsidRPr="00B21263">
        <w:rPr>
          <w:rFonts w:hint="cs"/>
          <w:rtl/>
        </w:rPr>
        <w:t>فراهم ساختند.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6"/>
      </w:r>
      <w:r w:rsidRPr="00B21263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م</w:t>
      </w:r>
      <w:r w:rsidRPr="00B21263">
        <w:rPr>
          <w:rFonts w:hint="cs"/>
          <w:rtl/>
        </w:rPr>
        <w:t>رگ محمد عظ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دوره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برادران او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سلطه بر مناطق افغانستان شروع شد و هر گوشه</w:t>
      </w:r>
      <w:r>
        <w:rPr>
          <w:rFonts w:hint="cs"/>
          <w:rtl/>
        </w:rPr>
        <w:t>‌اي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Pr="00B21263">
        <w:rPr>
          <w:rFonts w:hint="cs"/>
          <w:rtl/>
        </w:rPr>
        <w:t xml:space="preserve">افغانستان به دست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برادران و سرداران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افتاد.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7"/>
      </w:r>
      <w:r w:rsidRPr="00B21263">
        <w:rPr>
          <w:rFonts w:hint="cs"/>
          <w:rtl/>
        </w:rPr>
        <w:t xml:space="preserve"> از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برادران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 w:rsidRPr="00B21263">
        <w:rPr>
          <w:rFonts w:hint="cs"/>
          <w:rtl/>
        </w:rPr>
        <w:lastRenderedPageBreak/>
        <w:t>سرانجام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 xml:space="preserve">توانست بعد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سلسله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کابل را تصرف کند. بعد از تصرف کابل عشا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دران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را به سلطنت افغانستان برگز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دند. </w:t>
      </w:r>
      <w:r>
        <w:rPr>
          <w:rFonts w:hint="cs"/>
          <w:rtl/>
        </w:rPr>
        <w:t xml:space="preserve">دوستمحمدخان، </w:t>
      </w:r>
      <w:r w:rsidRPr="00B21263">
        <w:rPr>
          <w:rFonts w:hint="cs"/>
          <w:rtl/>
        </w:rPr>
        <w:t>که مدع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متصرفات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نزد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 بود از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خواهان واگذار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مناطق به خود شد و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کرد که اگر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تقاضا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موافقت نشود در </w:t>
      </w:r>
      <w:r>
        <w:rPr>
          <w:rFonts w:hint="cs"/>
          <w:rtl/>
        </w:rPr>
        <w:t xml:space="preserve">روابط </w:t>
      </w:r>
      <w:r w:rsidRPr="00B21263">
        <w:rPr>
          <w:rFonts w:hint="cs"/>
          <w:rtl/>
        </w:rPr>
        <w:t>خود با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تجد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نظر خواهد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8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روس و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منطقه اکنون به روشن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آشکار بود. 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خواستند خود را به هندوستان نزد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کنند و تسلط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بر شهرها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هرات و قندهار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توانست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در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هدف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 و به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مشوق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حمله به هرات و افغانستان بودند.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مقابل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خواستند از نزد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شدن 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مرزها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هندوستان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هر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مت ممکن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جلوگ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کنند. تضع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 موقع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افغانستان و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کار آوردن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دولت </w:t>
      </w:r>
      <w:r>
        <w:rPr>
          <w:rFonts w:hint="cs"/>
          <w:rtl/>
        </w:rPr>
        <w:t>دست‌نشانده</w:t>
      </w:r>
      <w:r w:rsidRPr="00B21263">
        <w:rPr>
          <w:rFonts w:hint="cs"/>
          <w:rtl/>
        </w:rPr>
        <w:t xml:space="preserve"> در افغانستان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در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دن به اهداف خود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آن</w:t>
      </w:r>
      <w:r>
        <w:rPr>
          <w:rFonts w:hint="cs"/>
          <w:rtl/>
        </w:rPr>
        <w:t>ها،</w:t>
      </w:r>
      <w:r w:rsidRPr="00B21263">
        <w:rPr>
          <w:rFonts w:hint="cs"/>
          <w:rtl/>
        </w:rPr>
        <w:t xml:space="preserve"> به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بر آن شدند تا ضمن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از کامران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رزا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حاکم هرات </w:t>
      </w:r>
      <w:r>
        <w:rPr>
          <w:rFonts w:hint="cs"/>
          <w:rtl/>
        </w:rPr>
        <w:t>ــ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بار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از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شجاع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م</w:t>
      </w:r>
      <w:r>
        <w:rPr>
          <w:rFonts w:hint="cs"/>
          <w:rtl/>
        </w:rPr>
        <w:t>أي</w:t>
      </w:r>
      <w:r w:rsidRPr="00B21263">
        <w:rPr>
          <w:rFonts w:hint="cs"/>
          <w:rtl/>
        </w:rPr>
        <w:t>وسانه در لوده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انه روزگار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گذران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قدرت در افغانستان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کنند.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39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دوستمحمدخان، </w:t>
      </w:r>
      <w:r w:rsidRPr="00B21263">
        <w:rPr>
          <w:rFonts w:hint="cs"/>
          <w:rtl/>
        </w:rPr>
        <w:t>که تا سال</w:t>
      </w:r>
      <w:r>
        <w:rPr>
          <w:rFonts w:hint="cs"/>
          <w:rtl/>
        </w:rPr>
        <w:t>1252</w:t>
      </w:r>
      <w:r w:rsidRPr="00B21263">
        <w:rPr>
          <w:rFonts w:hint="cs"/>
          <w:rtl/>
        </w:rPr>
        <w:t>ق توانسته بود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علاوه بر کابل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خود را در مناطق غزن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کوهستان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لوگر و جلال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آباد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گسترش دهد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مدع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 هم شد و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نکه بتواند در مقابل پنجاب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و حام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اعلان جهاد کند از علما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خواهان 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 لقب 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المومن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شد. گروه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 از علما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خواسته او موافقت کردند.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0"/>
      </w:r>
      <w:r w:rsidRPr="00B21263">
        <w:rPr>
          <w:rFonts w:hint="cs"/>
          <w:rtl/>
        </w:rPr>
        <w:t xml:space="preserve"> او در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سال از</w:t>
      </w:r>
      <w:r>
        <w:rPr>
          <w:rFonts w:hint="cs"/>
          <w:rtl/>
        </w:rPr>
        <w:t xml:space="preserve">‌ شاه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دولت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خواهان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شد. دولت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درخواست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را در جر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سفارت حس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نقل</w:t>
      </w:r>
      <w:r>
        <w:rPr>
          <w:rFonts w:hint="cs"/>
          <w:rtl/>
        </w:rPr>
        <w:t xml:space="preserve">ي‌خان </w:t>
      </w:r>
      <w:r w:rsidRPr="00B21263">
        <w:rPr>
          <w:rFonts w:hint="cs"/>
          <w:rtl/>
        </w:rPr>
        <w:t>به پا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تخت خود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گرفته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ستوان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کتور</w:t>
      </w:r>
      <w:r>
        <w:rPr>
          <w:rFonts w:hint="cs"/>
          <w:rtl/>
        </w:rPr>
        <w:t>وي</w:t>
      </w:r>
      <w:r w:rsidRPr="00B21263">
        <w:rPr>
          <w:rFonts w:hint="cs"/>
          <w:rtl/>
        </w:rPr>
        <w:t xml:space="preserve">چ </w:t>
      </w:r>
      <w:r>
        <w:rPr>
          <w:rFonts w:hint="cs"/>
          <w:rtl/>
        </w:rPr>
        <w:t>ويتسه‌وي</w:t>
      </w:r>
      <w:r w:rsidRPr="00B21263">
        <w:rPr>
          <w:rFonts w:hint="cs"/>
          <w:rtl/>
        </w:rPr>
        <w:t>چ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1"/>
      </w:r>
      <w:r w:rsidRPr="00B21263">
        <w:rPr>
          <w:rFonts w:hint="cs"/>
          <w:rtl/>
        </w:rPr>
        <w:t xml:space="preserve"> را همراه</w:t>
      </w:r>
      <w:r>
        <w:rPr>
          <w:rFonts w:hint="cs"/>
          <w:rtl/>
        </w:rPr>
        <w:t xml:space="preserve"> با</w:t>
      </w:r>
      <w:r w:rsidRPr="00B21263">
        <w:rPr>
          <w:rFonts w:hint="cs"/>
          <w:rtl/>
        </w:rPr>
        <w:t xml:space="preserve"> سف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افغانستان به تهران فرستاد تا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نظر کنت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مون</w:t>
      </w:r>
      <w:r>
        <w:rPr>
          <w:rFonts w:hint="cs"/>
          <w:rtl/>
        </w:rPr>
        <w:t>ووي</w:t>
      </w:r>
      <w:r w:rsidRPr="00B21263">
        <w:rPr>
          <w:rFonts w:hint="cs"/>
          <w:rtl/>
        </w:rPr>
        <w:t>چ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2"/>
      </w:r>
      <w:r w:rsidRPr="00B21263">
        <w:rPr>
          <w:rFonts w:hint="cs"/>
          <w:rtl/>
        </w:rPr>
        <w:t xml:space="preserve"> طرح اتحاد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تهران کابل و قندهار را تحت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دولت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عمل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3"/>
      </w:r>
      <w:r w:rsidRPr="00B21263">
        <w:rPr>
          <w:rFonts w:hint="cs"/>
          <w:rtl/>
        </w:rPr>
        <w:t xml:space="preserve"> لرد اوکلند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4"/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فرمانروا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هندوستان که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اقدامات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پلمات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آگاه شده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الکساندر بارنز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5"/>
      </w:r>
      <w:r w:rsidRPr="00B21263">
        <w:rPr>
          <w:rFonts w:hint="cs"/>
          <w:rtl/>
        </w:rPr>
        <w:t xml:space="preserve"> را به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</w:t>
      </w:r>
      <w:r>
        <w:rPr>
          <w:rFonts w:hint="cs"/>
          <w:rtl/>
        </w:rPr>
        <w:t xml:space="preserve">طرف </w:t>
      </w:r>
      <w:r w:rsidRPr="00B21263">
        <w:rPr>
          <w:rFonts w:hint="cs"/>
          <w:rtl/>
        </w:rPr>
        <w:t>خود و به منظور جلوگ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اتحاد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روانه کابل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6"/>
      </w:r>
      <w:r w:rsidRPr="00B21263">
        <w:rPr>
          <w:rFonts w:hint="cs"/>
          <w:rtl/>
        </w:rPr>
        <w:t xml:space="preserve"> بارنز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علاوه بر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>مأموريت</w:t>
      </w:r>
      <w:r w:rsidRPr="00B21263">
        <w:rPr>
          <w:rFonts w:hint="cs"/>
          <w:rtl/>
        </w:rPr>
        <w:t xml:space="preserve"> داشت تا قرارداد بازرگان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انگلستان و افغانستان منعقد نم</w:t>
      </w:r>
      <w:r>
        <w:rPr>
          <w:rFonts w:hint="cs"/>
          <w:rtl/>
        </w:rPr>
        <w:t>اي</w:t>
      </w:r>
      <w:r w:rsidRPr="00B21263">
        <w:rPr>
          <w:rFonts w:hint="cs"/>
          <w:rtl/>
        </w:rPr>
        <w:t>د و از رودخانه سند و راه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آن منطقه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نقشه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بردار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7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دوستمحمدخان،</w:t>
      </w:r>
      <w:r w:rsidRPr="00B21263">
        <w:rPr>
          <w:rFonts w:hint="cs"/>
          <w:rtl/>
        </w:rPr>
        <w:t xml:space="preserve"> به علت حضور بارنز در کابل و وعده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او در مورد واگذار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 به افغانستان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ق </w:t>
      </w:r>
      <w:r>
        <w:rPr>
          <w:rFonts w:hint="cs"/>
          <w:rtl/>
        </w:rPr>
        <w:t>گفت‌و‌گو</w:t>
      </w:r>
      <w:r w:rsidRPr="00B21263">
        <w:rPr>
          <w:rFonts w:hint="cs"/>
          <w:rtl/>
        </w:rPr>
        <w:t xml:space="preserve"> با رنج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س</w:t>
      </w:r>
      <w:r>
        <w:rPr>
          <w:rFonts w:hint="cs"/>
          <w:rtl/>
        </w:rPr>
        <w:t>ينگ حکم</w:t>
      </w:r>
      <w:r w:rsidRPr="00B21263">
        <w:rPr>
          <w:rFonts w:hint="cs"/>
          <w:rtl/>
        </w:rPr>
        <w:t>ران لاهور و به رسم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شناختن حکومتش </w:t>
      </w:r>
      <w:r>
        <w:rPr>
          <w:rFonts w:hint="cs"/>
          <w:rtl/>
        </w:rPr>
        <w:t xml:space="preserve">از سوي </w:t>
      </w:r>
      <w:r w:rsidRPr="00B21263">
        <w:rPr>
          <w:rFonts w:hint="cs"/>
          <w:rtl/>
        </w:rPr>
        <w:t>انگلستان و همچن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 کمک 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</w:t>
      </w:r>
      <w:r w:rsidRPr="00B21263">
        <w:rPr>
          <w:rFonts w:hint="cs"/>
          <w:rtl/>
        </w:rPr>
        <w:lastRenderedPageBreak/>
        <w:t>انگلستان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ابتدا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تکوو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چ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نشان نداد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وقت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متوجه شد لرد اوکلند وعده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بارنز را </w:t>
      </w:r>
      <w:r>
        <w:rPr>
          <w:rFonts w:hint="cs"/>
          <w:rtl/>
        </w:rPr>
        <w:t>تأييد</w:t>
      </w:r>
      <w:r w:rsidRPr="00B21263">
        <w:rPr>
          <w:rFonts w:hint="cs"/>
          <w:rtl/>
        </w:rPr>
        <w:t xml:space="preserve"> نکرده است بار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متوجه سف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شد و آمادگ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اتحاد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اعلام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8"/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با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به فرمانده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محمد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قاجار به جانب هرات حرکت کردند و پس از تصرف قلعه غور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هرات را به محاصره خود در آوردند.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49"/>
      </w:r>
      <w:r w:rsidRPr="00B21263">
        <w:rPr>
          <w:rFonts w:hint="cs"/>
          <w:rtl/>
        </w:rPr>
        <w:t xml:space="preserve"> دولت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برخلاف عهدنامه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منعقده خود با دولت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به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ژه پ</w:t>
      </w:r>
      <w:r>
        <w:rPr>
          <w:rFonts w:hint="cs"/>
          <w:rtl/>
        </w:rPr>
        <w:t>يمان سال1229</w:t>
      </w:r>
      <w:r>
        <w:rPr>
          <w:rFonts w:cs="Nazanin" w:hint="cs"/>
          <w:rtl/>
        </w:rPr>
        <w:t xml:space="preserve">ﻫ‌ .، </w:t>
      </w:r>
      <w:r w:rsidRPr="00B21263">
        <w:rPr>
          <w:rFonts w:hint="cs"/>
          <w:rtl/>
        </w:rPr>
        <w:t>که پذ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رفته بود در جنگ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طرف بماند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راه </w:t>
      </w:r>
      <w:r w:rsidRPr="00B21263">
        <w:rPr>
          <w:rFonts w:hint="cs"/>
          <w:rtl/>
        </w:rPr>
        <w:t>اقدامات گسترده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</w:t>
      </w:r>
      <w:r>
        <w:rPr>
          <w:rFonts w:hint="cs"/>
          <w:rtl/>
        </w:rPr>
        <w:t xml:space="preserve">بر ضد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گرفت.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از کامران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رزا حاکم هرات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اعزام الدرد پوت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نجر 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0"/>
      </w:r>
      <w:r w:rsidRPr="00B21263">
        <w:rPr>
          <w:rFonts w:hint="cs"/>
          <w:rtl/>
        </w:rPr>
        <w:t xml:space="preserve">  به هرات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فرستادن مسترل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نچ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1"/>
      </w:r>
      <w:r w:rsidRPr="00B21263">
        <w:rPr>
          <w:rFonts w:hint="cs"/>
          <w:rtl/>
        </w:rPr>
        <w:t xml:space="preserve"> به قندهار و ترغ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قندهار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دشمن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بالاخره اشغال جز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ره خارک و تهد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به اعلام جنگ در صورت دست نکش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 از محاصره هرات در زمره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اقدامات بود که منجر به </w:t>
      </w:r>
      <w:r>
        <w:rPr>
          <w:rFonts w:hint="cs"/>
          <w:rtl/>
        </w:rPr>
        <w:t>عقب‌نشيني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از هرات 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2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يها،</w:t>
      </w:r>
      <w:r w:rsidRPr="00B21263">
        <w:rPr>
          <w:rFonts w:hint="cs"/>
          <w:rtl/>
        </w:rPr>
        <w:t xml:space="preserve"> که از </w:t>
      </w:r>
      <w:r>
        <w:rPr>
          <w:rFonts w:hint="cs"/>
          <w:rtl/>
        </w:rPr>
        <w:t>دوستمحمدخان</w:t>
      </w:r>
      <w:r w:rsidRPr="00B21263">
        <w:rPr>
          <w:rFonts w:hint="cs"/>
          <w:rtl/>
        </w:rPr>
        <w:t xml:space="preserve"> ناام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شده بودند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مکناتن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3"/>
      </w:r>
      <w:r w:rsidRPr="00B21263">
        <w:rPr>
          <w:rFonts w:hint="cs"/>
          <w:rtl/>
        </w:rPr>
        <w:t xml:space="preserve"> را م</w:t>
      </w:r>
      <w:r>
        <w:rPr>
          <w:rFonts w:hint="cs"/>
          <w:rtl/>
        </w:rPr>
        <w:t>أ</w:t>
      </w:r>
      <w:r w:rsidRPr="00B21263">
        <w:rPr>
          <w:rFonts w:hint="cs"/>
          <w:rtl/>
        </w:rPr>
        <w:t>مور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‌ شاه </w:t>
      </w:r>
      <w:r w:rsidRPr="00B21263">
        <w:rPr>
          <w:rFonts w:hint="cs"/>
          <w:rtl/>
        </w:rPr>
        <w:t>شجاع کردند.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معاهده در سال</w:t>
      </w:r>
      <w:r>
        <w:rPr>
          <w:rFonts w:hint="cs"/>
          <w:rtl/>
        </w:rPr>
        <w:t xml:space="preserve">1254ق. </w:t>
      </w:r>
      <w:r w:rsidRPr="00B21263">
        <w:rPr>
          <w:rFonts w:hint="cs"/>
          <w:rtl/>
        </w:rPr>
        <w:t>در شهر لاهور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حکومت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و</w:t>
      </w:r>
      <w:r>
        <w:rPr>
          <w:rFonts w:hint="cs"/>
          <w:rtl/>
        </w:rPr>
        <w:t xml:space="preserve"> ‌شاه‌</w:t>
      </w:r>
      <w:r w:rsidRPr="00B21263">
        <w:rPr>
          <w:rFonts w:hint="cs"/>
          <w:rtl/>
        </w:rPr>
        <w:t>شجاع و رنج</w:t>
      </w:r>
      <w:r>
        <w:rPr>
          <w:rFonts w:hint="cs"/>
          <w:rtl/>
        </w:rPr>
        <w:t>يت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نگ به امضا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>
        <w:rPr>
          <w:rFonts w:hint="cs"/>
          <w:rtl/>
        </w:rPr>
        <w:t xml:space="preserve">‌ شاه </w:t>
      </w:r>
      <w:r w:rsidRPr="00B21263">
        <w:rPr>
          <w:rFonts w:hint="cs"/>
          <w:rtl/>
        </w:rPr>
        <w:t>شجاع در مقابل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</w:t>
      </w:r>
      <w:r>
        <w:rPr>
          <w:rFonts w:hint="cs"/>
          <w:rtl/>
        </w:rPr>
        <w:t>دستيابي</w:t>
      </w:r>
      <w:r w:rsidRPr="00B21263">
        <w:rPr>
          <w:rFonts w:hint="cs"/>
          <w:rtl/>
        </w:rPr>
        <w:t xml:space="preserve"> دوباره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اش به قدرت در بند هجدهم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عهد نامه تعهد کرده بود که بدون اجازه دولت انگلستان 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چ گونه رابطه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کشورها نداشته باشد.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4"/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سال</w:t>
      </w:r>
      <w:r w:rsidRPr="00B21263">
        <w:rPr>
          <w:rFonts w:hint="cs"/>
          <w:rtl/>
        </w:rPr>
        <w:t xml:space="preserve"> 1254</w:t>
      </w:r>
      <w:r>
        <w:rPr>
          <w:rFonts w:hint="cs"/>
          <w:rtl/>
        </w:rPr>
        <w:t xml:space="preserve">ق .، </w:t>
      </w:r>
      <w:r w:rsidRPr="00B21263">
        <w:rPr>
          <w:rFonts w:hint="cs"/>
          <w:rtl/>
        </w:rPr>
        <w:t>با صدور اعلام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نخست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جنگ خود را با افغانستان و حاکم آن آغاز کردند.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آستانه تجاوز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به افغانستان و سپس دوران اشغال در صد</w:t>
      </w:r>
      <w:r>
        <w:rPr>
          <w:rFonts w:hint="cs"/>
          <w:rtl/>
        </w:rPr>
        <w:t>د</w:t>
      </w:r>
      <w:r w:rsidRPr="00B21263">
        <w:rPr>
          <w:rFonts w:hint="cs"/>
          <w:rtl/>
        </w:rPr>
        <w:t xml:space="preserve"> توطئه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شکاف در صف مبارزان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برآمدند و آن برقرار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ارتباط با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و تطم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ک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بر ضد حکام سن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مذهب بود. 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وتنان 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5"/>
      </w:r>
      <w:r w:rsidRPr="00B21263">
        <w:rPr>
          <w:rFonts w:hint="cs"/>
          <w:rtl/>
        </w:rPr>
        <w:t xml:space="preserve"> از ماموران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حاضر در افغانستان در </w:t>
      </w:r>
      <w:r>
        <w:rPr>
          <w:rFonts w:hint="cs"/>
          <w:rtl/>
        </w:rPr>
        <w:t>نامه‌اي</w:t>
      </w:r>
      <w:r w:rsidRPr="00B21263">
        <w:rPr>
          <w:rFonts w:hint="cs"/>
          <w:rtl/>
        </w:rPr>
        <w:t xml:space="preserve"> به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سران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جنگ افغانستان به او 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</w:t>
      </w:r>
      <w:r>
        <w:rPr>
          <w:rFonts w:hint="cs"/>
          <w:rtl/>
        </w:rPr>
        <w:t>يادآور</w:t>
      </w:r>
      <w:r w:rsidRPr="00B21263">
        <w:rPr>
          <w:rFonts w:hint="cs"/>
          <w:rtl/>
        </w:rPr>
        <w:t xml:space="preserve"> شد:</w:t>
      </w:r>
    </w:p>
    <w:p w:rsidR="00F716B0" w:rsidRPr="00B21263" w:rsidRDefault="00F716B0" w:rsidP="00F716B0">
      <w:pPr>
        <w:pStyle w:val="naghlghol"/>
        <w:rPr>
          <w:rFonts w:hint="cs"/>
          <w:rtl/>
        </w:rPr>
      </w:pPr>
      <w:r w:rsidRPr="00B21263">
        <w:rPr>
          <w:rFonts w:hint="cs"/>
          <w:rtl/>
        </w:rPr>
        <w:t xml:space="preserve">شما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لک روپ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به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وعده بده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که تمام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 را 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 شورش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مسلح کرده و اکنون بهتر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موقع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است که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توان از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 استفاده کرد. به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خاطر نشان کن که هرگاه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موقع سن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غلبه کنند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محله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را غارت خواهند کرد. هر قدر ممکن است به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وعده کن و به من اطلاع بده و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کن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در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شورش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نفاق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نداز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6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البته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همه نامهربان</w:t>
      </w:r>
      <w:r>
        <w:rPr>
          <w:rFonts w:hint="cs"/>
          <w:rtl/>
        </w:rPr>
        <w:t>يهايي</w:t>
      </w:r>
      <w:r w:rsidRPr="00B21263">
        <w:rPr>
          <w:rFonts w:hint="cs"/>
          <w:rtl/>
        </w:rPr>
        <w:t xml:space="preserve"> که از ح</w:t>
      </w:r>
      <w:r>
        <w:rPr>
          <w:rFonts w:hint="cs"/>
          <w:rtl/>
        </w:rPr>
        <w:t>ا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م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B21263">
        <w:rPr>
          <w:rFonts w:hint="cs"/>
          <w:rtl/>
        </w:rPr>
        <w:t xml:space="preserve"> سن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مذهب و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علما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متعصب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حاضر به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دشمن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بر ضد 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 w:rsidRPr="00B21263">
        <w:rPr>
          <w:rFonts w:hint="cs"/>
          <w:rtl/>
        </w:rPr>
        <w:t>وطنان سن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مذهب خود نبودند. به عنوان مثال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قاض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قندهار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علما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 وحدت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طلب و استعمارست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قندهار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با همه نارسا</w:t>
      </w:r>
      <w:r>
        <w:rPr>
          <w:rFonts w:hint="cs"/>
          <w:rtl/>
        </w:rPr>
        <w:t>ييها</w:t>
      </w:r>
      <w:r w:rsidRPr="00B21263">
        <w:rPr>
          <w:rFonts w:hint="cs"/>
          <w:rtl/>
        </w:rPr>
        <w:t xml:space="preserve"> و کاست</w:t>
      </w:r>
      <w:r>
        <w:rPr>
          <w:rFonts w:hint="cs"/>
          <w:rtl/>
        </w:rPr>
        <w:t>يهايي</w:t>
      </w:r>
      <w:r w:rsidRPr="00B21263">
        <w:rPr>
          <w:rFonts w:hint="cs"/>
          <w:rtl/>
        </w:rPr>
        <w:t xml:space="preserve"> که حکام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کرده بودند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 w:rsidRPr="00B21263">
        <w:rPr>
          <w:rFonts w:hint="cs"/>
          <w:rtl/>
        </w:rPr>
        <w:lastRenderedPageBreak/>
        <w:t>حفظ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 نجات مملکت و خنث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کردن دس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نفاق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را به همکار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وحدت و همدل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مبارزان سن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مذهب افغانستان به منظور طرد استعمارگران دعوت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7"/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گونه برخوردها باعث شد</w:t>
      </w:r>
      <w:r>
        <w:rPr>
          <w:rFonts w:hint="cs"/>
          <w:rtl/>
        </w:rPr>
        <w:t xml:space="preserve"> ك</w:t>
      </w:r>
      <w:r w:rsidRPr="00B21263">
        <w:rPr>
          <w:rFonts w:hint="cs"/>
          <w:rtl/>
        </w:rPr>
        <w:t>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بر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همکار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افغانستان حساب باز نکنند.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جر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حمله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به افغانستان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از</w:t>
      </w:r>
      <w:r>
        <w:rPr>
          <w:rFonts w:hint="cs"/>
          <w:rtl/>
        </w:rPr>
        <w:t xml:space="preserve"> ‌شاه‌</w:t>
      </w:r>
      <w:r w:rsidRPr="00B21263">
        <w:rPr>
          <w:rFonts w:hint="cs"/>
          <w:rtl/>
        </w:rPr>
        <w:t>شجاع حاکم دست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نشانده خود پادگان</w:t>
      </w:r>
      <w:r>
        <w:rPr>
          <w:rFonts w:hint="cs"/>
          <w:rtl/>
        </w:rPr>
        <w:t>هايي</w:t>
      </w:r>
      <w:r w:rsidRPr="00B21263">
        <w:rPr>
          <w:rFonts w:hint="cs"/>
          <w:rtl/>
        </w:rPr>
        <w:t xml:space="preserve"> در 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رسک کلات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لزا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جلال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آباد غزن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چار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کار ت</w:t>
      </w:r>
      <w:r>
        <w:rPr>
          <w:rFonts w:hint="cs"/>
          <w:rtl/>
        </w:rPr>
        <w:t>أ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کردند. بعد از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روز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اول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افغانستان</w:t>
      </w:r>
      <w:r>
        <w:rPr>
          <w:rFonts w:cs="B Lotus" w:hint="cs"/>
          <w:rtl/>
        </w:rPr>
        <w:t xml:space="preserve"> </w:t>
      </w:r>
      <w:r>
        <w:rPr>
          <w:rFonts w:hint="cs"/>
          <w:rtl/>
        </w:rPr>
        <w:t>‌شاه‌</w:t>
      </w:r>
      <w:r w:rsidRPr="00B21263">
        <w:rPr>
          <w:rFonts w:hint="cs"/>
          <w:rtl/>
        </w:rPr>
        <w:t>شجاع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وارد قندهار شد و خود را پادشاه افغانستان نام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د.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پس از شکست از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 xml:space="preserve">‌ شاه </w:t>
      </w:r>
      <w:r w:rsidRPr="00B21263">
        <w:rPr>
          <w:rFonts w:hint="cs"/>
          <w:rtl/>
        </w:rPr>
        <w:t>شجاع به بخار</w:t>
      </w:r>
      <w:r>
        <w:rPr>
          <w:rFonts w:hint="cs"/>
          <w:rtl/>
        </w:rPr>
        <w:t>ا</w:t>
      </w:r>
      <w:r w:rsidRPr="00B21263">
        <w:rPr>
          <w:rFonts w:hint="cs"/>
          <w:rtl/>
        </w:rPr>
        <w:t xml:space="preserve"> 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خت.</w:t>
      </w:r>
      <w:r>
        <w:rPr>
          <w:rFonts w:hint="cs"/>
          <w:rtl/>
        </w:rPr>
        <w:t xml:space="preserve"> در</w:t>
      </w:r>
      <w:r w:rsidRPr="00B21263">
        <w:rPr>
          <w:rFonts w:hint="cs"/>
          <w:rtl/>
        </w:rPr>
        <w:t xml:space="preserve"> سال</w:t>
      </w:r>
      <w:r>
        <w:rPr>
          <w:rFonts w:hint="cs"/>
          <w:rtl/>
        </w:rPr>
        <w:t>هاي 56-1240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قسمت اعظم مناطق هندوستان به تصرف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آمد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سال بعد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با دولت کابل قرارداد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منعقدکردند که بر اساس آن اجازه مانور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افغانستان را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افتند.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سال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تعداد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افغانستان بالغ بر 000/50 نفر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8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اگرچه پس از تجد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قوا و 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 کمک توانست دوباره به افغانستان برگردد 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در پروان شکست دهد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تصم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خود را به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تسل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کرد و سپس به هندوستان تبع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59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Pr="00B21263">
        <w:rPr>
          <w:rFonts w:hint="cs"/>
          <w:rtl/>
        </w:rPr>
        <w:t xml:space="preserve"> سال</w:t>
      </w:r>
      <w:r>
        <w:rPr>
          <w:rFonts w:hint="cs"/>
          <w:rtl/>
        </w:rPr>
        <w:t>هاي 75-1241</w:t>
      </w:r>
      <w:r>
        <w:rPr>
          <w:rFonts w:cs="Nazanin" w:hint="cs"/>
          <w:rtl/>
        </w:rPr>
        <w:t>ﻫ .</w:t>
      </w:r>
      <w:r w:rsidRPr="00B21263">
        <w:rPr>
          <w:rFonts w:hint="cs"/>
          <w:rtl/>
        </w:rPr>
        <w:t xml:space="preserve"> شورش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عموم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بر ضد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همه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را فرا گرفت. ارتش 16000 نفر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کابل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وستن به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جلال آباد به سمت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شهر حرکت کرده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مورد هجوم مبارزان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قرار گرفت و تمام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جز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نفر پزشک کشته شدند.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اقدام باعث شد انگلستان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افغانستان اعزام کند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افغان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عموم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رهبر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غاز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محمداکبرخان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س</w:t>
      </w:r>
      <w:r w:rsidRPr="00B21263">
        <w:rPr>
          <w:rFonts w:hint="cs"/>
          <w:rtl/>
        </w:rPr>
        <w:t xml:space="preserve">ر </w:t>
      </w:r>
      <w:r>
        <w:rPr>
          <w:rFonts w:hint="cs"/>
          <w:rtl/>
        </w:rPr>
        <w:t>دوستمحمدخان</w:t>
      </w:r>
      <w:r w:rsidRPr="00B21263">
        <w:rPr>
          <w:rFonts w:hint="cs"/>
          <w:rtl/>
        </w:rPr>
        <w:t xml:space="preserve"> بعد از قتل الکساندر بارنز و سر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مکناتن و</w:t>
      </w:r>
      <w:r>
        <w:rPr>
          <w:rFonts w:hint="cs"/>
          <w:rtl/>
        </w:rPr>
        <w:t>‌ شاه‌</w:t>
      </w:r>
      <w:r w:rsidRPr="00B21263">
        <w:rPr>
          <w:rFonts w:hint="cs"/>
          <w:rtl/>
        </w:rPr>
        <w:t>شجاع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کار را بر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سخت نمودند.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0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جر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</w:t>
      </w:r>
      <w:r>
        <w:rPr>
          <w:rFonts w:hint="cs"/>
          <w:rtl/>
        </w:rPr>
        <w:t>عقب‌نشيني</w:t>
      </w:r>
      <w:r w:rsidRPr="00B21263">
        <w:rPr>
          <w:rFonts w:hint="cs"/>
          <w:rtl/>
        </w:rPr>
        <w:t xml:space="preserve"> از قندهار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منظور رفع خطر از خود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دست به اقدام </w:t>
      </w:r>
      <w:r>
        <w:rPr>
          <w:rFonts w:hint="cs"/>
          <w:rtl/>
        </w:rPr>
        <w:t>فتنه‌آميزي</w:t>
      </w:r>
      <w:r w:rsidRPr="00B21263">
        <w:rPr>
          <w:rFonts w:hint="cs"/>
          <w:rtl/>
        </w:rPr>
        <w:t xml:space="preserve"> زدند.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عمال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پسربچه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حنف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مذهب را در منزل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محمد نور</w:t>
      </w:r>
      <w:r>
        <w:rPr>
          <w:rFonts w:hint="cs"/>
          <w:rtl/>
        </w:rPr>
        <w:t xml:space="preserve">‌شاه </w:t>
      </w:r>
      <w:r w:rsidRPr="00B21263">
        <w:rPr>
          <w:rFonts w:hint="cs"/>
          <w:rtl/>
        </w:rPr>
        <w:t>جهان</w:t>
      </w:r>
      <w:r>
        <w:rPr>
          <w:rFonts w:hint="cs"/>
          <w:rtl/>
        </w:rPr>
        <w:t>، كه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رهبران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قندهار </w:t>
      </w:r>
      <w:r>
        <w:rPr>
          <w:rFonts w:hint="cs"/>
          <w:rtl/>
        </w:rPr>
        <w:t>بود</w:t>
      </w:r>
      <w:r w:rsidRPr="00B21263">
        <w:rPr>
          <w:rFonts w:hint="cs"/>
          <w:rtl/>
        </w:rPr>
        <w:t xml:space="preserve"> در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کاه انداخت تا اهل سنت را از جنگ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منحرف و بر ضد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بشوراند.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1"/>
      </w:r>
      <w:r w:rsidRPr="00B21263">
        <w:rPr>
          <w:rFonts w:hint="cs"/>
          <w:rtl/>
        </w:rPr>
        <w:t xml:space="preserve"> 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اض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در خصوص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فتنه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نوشته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است که :</w:t>
      </w:r>
    </w:p>
    <w:p w:rsidR="00F716B0" w:rsidRPr="00B21263" w:rsidRDefault="00F716B0" w:rsidP="00F716B0">
      <w:pPr>
        <w:pStyle w:val="naghlghol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هنگام </w:t>
      </w:r>
      <w:r>
        <w:rPr>
          <w:rFonts w:hint="cs"/>
          <w:rtl/>
        </w:rPr>
        <w:t>عقب‌نشيني</w:t>
      </w:r>
      <w:r w:rsidRPr="00B21263">
        <w:rPr>
          <w:rFonts w:hint="cs"/>
          <w:rtl/>
        </w:rPr>
        <w:t xml:space="preserve"> و فرار از افغانستان به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از مس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قندهار به اغوا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طوا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ف اهل سنت و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پرداختند و نزاع سخت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داد و طرف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جنگ و جدال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اد با هم نمودند و قتل و غارت فراوان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فتنه را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 برپا کردند که مجاهدان به خود مشغول شوند و اردو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از آن نواح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طرف قندهار بلاممانعت عبور کنند.»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بعد از </w:t>
      </w:r>
      <w:r>
        <w:rPr>
          <w:rFonts w:hint="cs"/>
          <w:rtl/>
        </w:rPr>
        <w:t>چ</w:t>
      </w:r>
      <w:r w:rsidRPr="00B21263">
        <w:rPr>
          <w:rFonts w:hint="cs"/>
          <w:rtl/>
        </w:rPr>
        <w:t xml:space="preserve">هار سال اشغال افغانستان مجبور به ترک </w:t>
      </w:r>
      <w:r>
        <w:rPr>
          <w:rFonts w:hint="cs"/>
          <w:rtl/>
        </w:rPr>
        <w:t xml:space="preserve">آن كشور </w:t>
      </w:r>
      <w:r w:rsidRPr="00B21263">
        <w:rPr>
          <w:rFonts w:hint="cs"/>
          <w:rtl/>
        </w:rPr>
        <w:t>شدند. اما قبل از رفتن پادشاه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را به </w:t>
      </w:r>
      <w:r>
        <w:rPr>
          <w:rFonts w:hint="cs"/>
          <w:rtl/>
        </w:rPr>
        <w:t>دوستمحمدخان</w:t>
      </w:r>
      <w:r w:rsidRPr="00B21263">
        <w:rPr>
          <w:rFonts w:hint="cs"/>
          <w:rtl/>
        </w:rPr>
        <w:t xml:space="preserve"> سپردند. </w:t>
      </w:r>
      <w:r>
        <w:rPr>
          <w:rFonts w:hint="cs"/>
          <w:rtl/>
        </w:rPr>
        <w:t xml:space="preserve">دوستمحمدخان، </w:t>
      </w:r>
      <w:r w:rsidRPr="00B21263">
        <w:rPr>
          <w:rFonts w:hint="cs"/>
          <w:rtl/>
        </w:rPr>
        <w:t>که در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دوره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روابط خود را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حسنه کرده بود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قصد داشت قلمرو حکومت خود را از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شاور تا آمودر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و از بدخشان تا هرات و قندهار گسترش دهد.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2"/>
      </w:r>
      <w:r w:rsidRPr="00B21263">
        <w:rPr>
          <w:rFonts w:hint="cs"/>
          <w:rtl/>
        </w:rPr>
        <w:t xml:space="preserve"> تلاش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 w:rsidRPr="00B21263">
        <w:rPr>
          <w:rFonts w:hint="cs"/>
          <w:rtl/>
        </w:rPr>
        <w:lastRenderedPageBreak/>
        <w:t xml:space="preserve">تصرف هرات </w:t>
      </w:r>
      <w:r>
        <w:rPr>
          <w:rFonts w:hint="cs"/>
          <w:rtl/>
        </w:rPr>
        <w:t>عكس‌العمل</w:t>
      </w:r>
      <w:r w:rsidRPr="00B21263">
        <w:rPr>
          <w:rFonts w:hint="cs"/>
          <w:rtl/>
        </w:rPr>
        <w:t xml:space="preserve"> محمد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وسف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رزا حاکم هرات را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</w:t>
      </w:r>
      <w:r>
        <w:rPr>
          <w:rFonts w:hint="cs"/>
          <w:rtl/>
        </w:rPr>
        <w:t>دست‌نشانده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بود برانگ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خت و با تقاضا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هرات را تصرف کردند. تصرف هرات توسط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سال</w:t>
      </w:r>
      <w:r>
        <w:rPr>
          <w:rFonts w:hint="cs"/>
          <w:rtl/>
        </w:rPr>
        <w:t xml:space="preserve">هاي </w:t>
      </w:r>
      <w:r w:rsidRPr="00B21263">
        <w:rPr>
          <w:rFonts w:hint="cs"/>
          <w:rtl/>
        </w:rPr>
        <w:t>75</w:t>
      </w:r>
      <w:r>
        <w:rPr>
          <w:rFonts w:hint="cs"/>
          <w:rtl/>
        </w:rPr>
        <w:t>-</w:t>
      </w:r>
      <w:r w:rsidRPr="00B21263">
        <w:rPr>
          <w:rFonts w:hint="cs"/>
          <w:rtl/>
        </w:rPr>
        <w:t>1273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 xml:space="preserve"> منجر به دخالت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جنوب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سرانجام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عهدنامه پار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شد. عهدنامه پار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به همان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زان که از نفوذ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در افغانستان کاست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به نفوذ انگلستان در افغانستان </w:t>
      </w:r>
      <w:r>
        <w:rPr>
          <w:rFonts w:hint="cs"/>
          <w:rtl/>
        </w:rPr>
        <w:t>افزود. در دوران سلطنت دوستمحمد</w:t>
      </w:r>
      <w:r w:rsidRPr="00B21263">
        <w:rPr>
          <w:rFonts w:hint="cs"/>
          <w:rtl/>
        </w:rPr>
        <w:t>خان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ده بودند که وجود </w:t>
      </w:r>
      <w:r>
        <w:rPr>
          <w:rFonts w:hint="cs"/>
          <w:rtl/>
        </w:rPr>
        <w:t>يک دولت نسبتاً</w:t>
      </w:r>
      <w:r w:rsidRPr="00B21263">
        <w:rPr>
          <w:rFonts w:hint="cs"/>
          <w:rtl/>
        </w:rPr>
        <w:t xml:space="preserve"> قو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سرسپرده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باشد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تواند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حفاظت از متصرفات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درهند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سودمند باشد. به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دولت </w:t>
      </w:r>
      <w:r>
        <w:rPr>
          <w:rFonts w:hint="cs"/>
          <w:rtl/>
        </w:rPr>
        <w:t xml:space="preserve">دوستمحمدخان سخت </w:t>
      </w:r>
      <w:r w:rsidRPr="00B21263">
        <w:rPr>
          <w:rFonts w:hint="cs"/>
          <w:rtl/>
        </w:rPr>
        <w:t>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</w:t>
      </w:r>
      <w:r>
        <w:rPr>
          <w:rFonts w:hint="cs"/>
          <w:rtl/>
        </w:rPr>
        <w:t>ند</w:t>
      </w:r>
      <w:r w:rsidRPr="00B21263">
        <w:rPr>
          <w:rFonts w:hint="cs"/>
          <w:rtl/>
        </w:rPr>
        <w:t>. معاهدات سالها</w:t>
      </w:r>
      <w:r>
        <w:rPr>
          <w:rFonts w:hint="cs"/>
          <w:rtl/>
        </w:rPr>
        <w:t xml:space="preserve">ي </w:t>
      </w:r>
      <w:r w:rsidRPr="00B21263">
        <w:rPr>
          <w:rFonts w:hint="cs"/>
          <w:rtl/>
        </w:rPr>
        <w:t xml:space="preserve">51 و 57 انگلستان با حکومت </w:t>
      </w:r>
      <w:r>
        <w:rPr>
          <w:rFonts w:hint="cs"/>
          <w:rtl/>
        </w:rPr>
        <w:t>دوستمحمدخان مؤيد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ادعاست.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3"/>
      </w:r>
      <w:r w:rsidRPr="00B21263">
        <w:rPr>
          <w:rFonts w:hint="cs"/>
          <w:rtl/>
        </w:rPr>
        <w:t xml:space="preserve"> در 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دوره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نفاق</w:t>
      </w:r>
      <w:r>
        <w:rPr>
          <w:rFonts w:hint="cs"/>
          <w:rtl/>
        </w:rPr>
        <w:t>‌افكني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اقوام مختلف افغانستان همچنان در دستور کار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استمداران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بود. </w:t>
      </w:r>
      <w:r>
        <w:rPr>
          <w:rFonts w:hint="cs"/>
          <w:rtl/>
        </w:rPr>
        <w:t xml:space="preserve">دوستمحمدخان 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تا حد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اجرا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کمک کرد. او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کاستن از قدرت نفوذ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افغانستان مصمم به انجام </w:t>
      </w:r>
      <w:r>
        <w:rPr>
          <w:rFonts w:hint="cs"/>
          <w:rtl/>
        </w:rPr>
        <w:t xml:space="preserve">دادن </w:t>
      </w:r>
      <w:r w:rsidRPr="00B21263">
        <w:rPr>
          <w:rFonts w:hint="cs"/>
          <w:rtl/>
        </w:rPr>
        <w:t>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اقدامات شد. متفرق ساختن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کابل و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قزلباشان و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ان هزاره </w:t>
      </w:r>
      <w:r>
        <w:rPr>
          <w:rFonts w:hint="cs"/>
          <w:rtl/>
        </w:rPr>
        <w:t>ازجملة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اقدامات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4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>
        <w:rPr>
          <w:rFonts w:hint="cs"/>
          <w:rtl/>
        </w:rPr>
        <w:t>دوستمحمدخان</w:t>
      </w:r>
      <w:r w:rsidRPr="00B21263">
        <w:rPr>
          <w:rFonts w:hint="cs"/>
          <w:rtl/>
        </w:rPr>
        <w:t xml:space="preserve"> سرانجام در</w:t>
      </w:r>
      <w:r>
        <w:rPr>
          <w:rFonts w:hint="cs"/>
          <w:rtl/>
        </w:rPr>
        <w:t xml:space="preserve"> سال</w:t>
      </w:r>
      <w:r w:rsidRPr="00B21263">
        <w:rPr>
          <w:rFonts w:hint="cs"/>
          <w:rtl/>
        </w:rPr>
        <w:t>1279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 xml:space="preserve">درگذشت. بعد از مرگ </w:t>
      </w:r>
      <w:r>
        <w:rPr>
          <w:rFonts w:hint="cs"/>
          <w:rtl/>
        </w:rPr>
        <w:t>دوستمحمدخان</w:t>
      </w:r>
      <w:r w:rsidRPr="00B21263">
        <w:rPr>
          <w:rFonts w:hint="cs"/>
          <w:rtl/>
        </w:rPr>
        <w:t xml:space="preserve"> و </w:t>
      </w:r>
      <w:r>
        <w:rPr>
          <w:rFonts w:hint="cs"/>
          <w:rtl/>
        </w:rPr>
        <w:t>پس از ي</w:t>
      </w:r>
      <w:r w:rsidRPr="00B21263">
        <w:rPr>
          <w:rFonts w:hint="cs"/>
          <w:rtl/>
        </w:rPr>
        <w:t>ک دوره جنگ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پراکنده جانش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سرانجام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فرزند سوم او به امارت افغانستان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 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خان که نقش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در دوره حکومت پدر به روشن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درک کرده بود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 تأييد</w:t>
      </w:r>
      <w:r w:rsidRPr="00B21263">
        <w:rPr>
          <w:rFonts w:hint="cs"/>
          <w:rtl/>
        </w:rPr>
        <w:t xml:space="preserve"> حکومت خود دست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از به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دراز کرد.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5"/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سال 1285</w:t>
      </w:r>
      <w:r>
        <w:rPr>
          <w:rFonts w:cs="Nazanin" w:hint="cs"/>
          <w:rtl/>
        </w:rPr>
        <w:t>ﻫ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B21263">
        <w:rPr>
          <w:rFonts w:hint="cs"/>
          <w:rtl/>
        </w:rPr>
        <w:t>به ملاقات لرد 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</w:t>
      </w:r>
      <w:r>
        <w:rPr>
          <w:rStyle w:val="FootnoteReference"/>
          <w:rtl/>
        </w:rPr>
        <w:footnoteReference w:id="66"/>
      </w:r>
      <w:r w:rsidRPr="00B21263">
        <w:rPr>
          <w:rFonts w:hint="cs"/>
          <w:rtl/>
        </w:rPr>
        <w:t xml:space="preserve"> نا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السلطنه هند رفت. در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زمان بود که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جمال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اسد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آباد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معروف به افغان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از چهره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ضد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جهان اسلام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افغانستان ظاهر شد و به دربار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 xml:space="preserve">خان راه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افت.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اصلاحات انجام شده </w:t>
      </w:r>
      <w:r>
        <w:rPr>
          <w:rFonts w:hint="cs"/>
          <w:rtl/>
        </w:rPr>
        <w:t xml:space="preserve">به دست </w:t>
      </w:r>
      <w:r w:rsidRPr="00B21263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خان را ناش</w:t>
      </w:r>
      <w:r>
        <w:rPr>
          <w:rFonts w:hint="cs"/>
          <w:rtl/>
        </w:rPr>
        <w:t>ي از تأثير</w:t>
      </w:r>
      <w:r w:rsidRPr="00B21263">
        <w:rPr>
          <w:rFonts w:hint="cs"/>
          <w:rtl/>
        </w:rPr>
        <w:t xml:space="preserve"> افکار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جمال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بر او دانسته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اند. اما مسل</w:t>
      </w:r>
      <w:r>
        <w:rPr>
          <w:rFonts w:hint="cs"/>
          <w:rtl/>
        </w:rPr>
        <w:t>ماً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اصلاحات با توص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جمال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به مسائل کل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تر جهان اسلام مثل اتحاد مسلمانان جهان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مردم و مبارزه با استعمار انگلستان </w:t>
      </w:r>
      <w:r>
        <w:rPr>
          <w:rFonts w:hint="cs"/>
          <w:rtl/>
        </w:rPr>
        <w:t>توجه داشت، من</w:t>
      </w:r>
      <w:r w:rsidRPr="00B21263">
        <w:rPr>
          <w:rFonts w:hint="cs"/>
          <w:rtl/>
        </w:rPr>
        <w:t>طبق نبود.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7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طي </w:t>
      </w:r>
      <w:r w:rsidRPr="00B21263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شرو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خود در آس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مرکز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سال</w:t>
      </w:r>
      <w:r>
        <w:rPr>
          <w:rFonts w:hint="cs"/>
          <w:rtl/>
        </w:rPr>
        <w:t>هاي 81-1265</w:t>
      </w:r>
      <w:r>
        <w:rPr>
          <w:rFonts w:cs="Nazanin" w:hint="cs"/>
          <w:rtl/>
        </w:rPr>
        <w:t>ﻫ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B21263">
        <w:rPr>
          <w:rFonts w:hint="cs"/>
          <w:rtl/>
        </w:rPr>
        <w:t xml:space="preserve">بر تاشکند دست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افتند و متعاقب آن 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بخارا را مغلوب و تحت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ه خود ساختند و دو سال بعد از آن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واحد ادار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نام ترکستان با هدف گسترش قلمرو خود به وجود آوردند.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شرو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نگران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شديد </w:t>
      </w: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</w:t>
      </w:r>
      <w:r>
        <w:rPr>
          <w:rFonts w:hint="cs"/>
          <w:rtl/>
        </w:rPr>
        <w:t>در پي</w:t>
      </w:r>
      <w:r w:rsidRPr="00B21263">
        <w:rPr>
          <w:rFonts w:hint="cs"/>
          <w:rtl/>
        </w:rPr>
        <w:t xml:space="preserve"> داشت.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راستا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دولت انگلستان </w:t>
      </w:r>
      <w:r>
        <w:rPr>
          <w:rFonts w:hint="cs"/>
          <w:rtl/>
        </w:rPr>
        <w:t xml:space="preserve">در سال </w:t>
      </w:r>
      <w:r w:rsidRPr="00B21263">
        <w:rPr>
          <w:rFonts w:hint="cs"/>
          <w:rtl/>
        </w:rPr>
        <w:t>1285</w:t>
      </w:r>
      <w:r>
        <w:rPr>
          <w:rFonts w:cs="Nazanin" w:hint="cs"/>
          <w:rtl/>
        </w:rPr>
        <w:t>ﻫ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B21263">
        <w:rPr>
          <w:rFonts w:hint="cs"/>
          <w:rtl/>
        </w:rPr>
        <w:t>انجام داد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و در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آن دو دولت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موافقت کردند که افغانستان به عنوان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منطقه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طرف در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متصرفات دو کشور وجود  داشته باشد.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توافق توانست جلو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در افغانستان بگ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حدود مرزها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را با توجه به نظر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ات روس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تع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>ن کردند 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واقع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مرزها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با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نه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مذاکرات دو کشور بلکه در لندن مشخص 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8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lastRenderedPageBreak/>
        <w:t>در دوره حاکم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خان و در عهدنامه</w:t>
      </w:r>
      <w:r>
        <w:rPr>
          <w:rFonts w:hint="cs"/>
          <w:rtl/>
        </w:rPr>
        <w:t>‌هايي</w:t>
      </w:r>
      <w:r w:rsidRPr="00B21263">
        <w:rPr>
          <w:rFonts w:hint="cs"/>
          <w:rtl/>
        </w:rPr>
        <w:t xml:space="preserve"> که او با دولت انگلستان بسته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شرط قرار داشتن روابط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نظر انگلستان همچنان وجود داشت.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69"/>
      </w:r>
      <w:r w:rsidRPr="00B21263">
        <w:rPr>
          <w:rFonts w:hint="cs"/>
          <w:rtl/>
        </w:rPr>
        <w:t xml:space="preserve"> تخط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دولت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تعهد و مذاکرات افغانستان با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بدون توجه به نظر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 مخال</w:t>
      </w:r>
      <w:r>
        <w:rPr>
          <w:rFonts w:hint="cs"/>
          <w:rtl/>
        </w:rPr>
        <w:t>فت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با دولت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فراهم ساخت.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با اتکا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روس</w:t>
      </w:r>
      <w:r>
        <w:rPr>
          <w:rFonts w:hint="cs"/>
          <w:rtl/>
        </w:rPr>
        <w:t>ها،</w:t>
      </w:r>
      <w:r w:rsidRPr="00B21263">
        <w:rPr>
          <w:rFonts w:hint="cs"/>
          <w:rtl/>
        </w:rPr>
        <w:t xml:space="preserve"> از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بار تعهدات نسبت به انگلستان شانه خال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کرد و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امر </w:t>
      </w:r>
      <w:r>
        <w:rPr>
          <w:rFonts w:hint="cs"/>
          <w:rtl/>
        </w:rPr>
        <w:t>موجب ش</w:t>
      </w:r>
      <w:r w:rsidRPr="00B21263">
        <w:rPr>
          <w:rFonts w:hint="cs"/>
          <w:rtl/>
        </w:rPr>
        <w:t>روع جنگ دوم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با افغانستان در سال</w:t>
      </w:r>
      <w:r w:rsidRPr="00B45EAB">
        <w:rPr>
          <w:rFonts w:cs="Nazanin" w:hint="cs"/>
          <w:rtl/>
        </w:rPr>
        <w:t xml:space="preserve"> </w:t>
      </w:r>
      <w:r>
        <w:rPr>
          <w:rFonts w:cs="Nazanin" w:hint="cs"/>
          <w:rtl/>
        </w:rPr>
        <w:t>1878/1295ﻫ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B21263">
        <w:rPr>
          <w:rFonts w:hint="cs"/>
          <w:rtl/>
        </w:rPr>
        <w:t>شد. در اول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مرحله چون مقابله جد</w:t>
      </w:r>
      <w:r>
        <w:rPr>
          <w:rFonts w:hint="cs"/>
          <w:rtl/>
        </w:rPr>
        <w:t>ي‌اي</w:t>
      </w:r>
      <w:r w:rsidRPr="00B21263">
        <w:rPr>
          <w:rFonts w:hint="cs"/>
          <w:rtl/>
        </w:rPr>
        <w:t xml:space="preserve"> از طرف اردو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صورت نگرفت و تقاضا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کمک او از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پاسخ ماند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توانستند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مقاومتها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محل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افغانستان را اشغال و کابل را محاصره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ند. مرگ ناگ</w:t>
      </w:r>
      <w:r>
        <w:rPr>
          <w:rFonts w:hint="cs"/>
          <w:rtl/>
        </w:rPr>
        <w:t>هاني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سال </w:t>
      </w:r>
      <w:r>
        <w:rPr>
          <w:rFonts w:hint="cs"/>
          <w:rtl/>
        </w:rPr>
        <w:t>18</w:t>
      </w:r>
      <w:r w:rsidRPr="00B21263">
        <w:rPr>
          <w:rFonts w:hint="cs"/>
          <w:rtl/>
        </w:rPr>
        <w:t>79/1296</w:t>
      </w:r>
      <w:r>
        <w:rPr>
          <w:rFonts w:cs="Nazanin" w:hint="cs"/>
          <w:rtl/>
        </w:rPr>
        <w:t>ﻫ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B21263">
        <w:rPr>
          <w:rFonts w:hint="cs"/>
          <w:rtl/>
        </w:rPr>
        <w:t>باعث شد تا جانش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عقوب</w:t>
      </w:r>
      <w:r>
        <w:rPr>
          <w:rFonts w:hint="cs"/>
          <w:rtl/>
        </w:rPr>
        <w:t>‌خان،</w:t>
      </w:r>
      <w:r w:rsidRPr="00B21263">
        <w:rPr>
          <w:rFonts w:hint="cs"/>
          <w:rtl/>
        </w:rPr>
        <w:t xml:space="preserve"> مذاکره را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آغاز کند. مذاکرات منجر به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عهدنامه گندمک شد که مطابق آن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يها،</w:t>
      </w:r>
      <w:r w:rsidRPr="00B21263">
        <w:rPr>
          <w:rFonts w:hint="cs"/>
          <w:rtl/>
        </w:rPr>
        <w:t xml:space="preserve"> ضمن تحم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سفارت خود در ک</w:t>
      </w:r>
      <w:r>
        <w:rPr>
          <w:rFonts w:hint="cs"/>
          <w:rtl/>
        </w:rPr>
        <w:t>اب</w:t>
      </w:r>
      <w:r w:rsidRPr="00B21263">
        <w:rPr>
          <w:rFonts w:hint="cs"/>
          <w:rtl/>
        </w:rPr>
        <w:t>ل و تسلط بر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کنترل گردنه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و کرم را در دست گرفتند و در مناطق سرحد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با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ن</w:t>
      </w:r>
      <w:r>
        <w:rPr>
          <w:rFonts w:hint="cs"/>
          <w:rtl/>
        </w:rPr>
        <w:t>يز مأموريتي</w:t>
      </w:r>
      <w:r w:rsidRPr="00B21263">
        <w:rPr>
          <w:rFonts w:hint="cs"/>
          <w:rtl/>
        </w:rPr>
        <w:t xml:space="preserve"> گماشتند تا مراقب اقدامات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باشند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به دست آوردن امت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ازات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قب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احداث خط تلگراف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امت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ازات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 که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مطابق عهدنامه گندمک به دست آوردند.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0"/>
      </w:r>
      <w:r w:rsidRPr="00B21263">
        <w:rPr>
          <w:rFonts w:hint="cs"/>
          <w:rtl/>
        </w:rPr>
        <w:t xml:space="preserve"> همچن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مطابق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بندها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عهدنامه قسمت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اراض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به هند ملحق شد.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1"/>
      </w:r>
      <w:r w:rsidRPr="00B21263">
        <w:rPr>
          <w:rFonts w:hint="cs"/>
          <w:rtl/>
        </w:rPr>
        <w:t xml:space="preserve"> بعد از امضا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عهدنامه کوگنر</w:t>
      </w:r>
      <w:r>
        <w:rPr>
          <w:rFonts w:hint="cs"/>
          <w:rtl/>
        </w:rPr>
        <w:t>ي</w:t>
      </w:r>
      <w:r>
        <w:rPr>
          <w:rStyle w:val="FootnoteReference"/>
          <w:rtl/>
        </w:rPr>
        <w:footnoteReference w:id="72"/>
      </w:r>
      <w:r w:rsidRPr="00B21263">
        <w:rPr>
          <w:rFonts w:hint="cs"/>
          <w:rtl/>
        </w:rPr>
        <w:t xml:space="preserve"> به عنوان نما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نده انگلستان در کابل معرف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شد و به دنبال آن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کابل عقب نشستند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مردم کابل 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عموم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کوگنر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همراهانش را کشتند. </w:t>
      </w:r>
      <w:r>
        <w:rPr>
          <w:rFonts w:hint="cs"/>
          <w:rtl/>
        </w:rPr>
        <w:t xml:space="preserve">پس از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حادثه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مجدداَ به فرمانده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سرفردر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رابرتس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3"/>
      </w:r>
      <w:r w:rsidRPr="00B21263">
        <w:rPr>
          <w:rFonts w:hint="cs"/>
          <w:rtl/>
        </w:rPr>
        <w:t xml:space="preserve"> به کابل حمله نموده و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عقوب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را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عذرخواه</w:t>
      </w:r>
      <w:r>
        <w:rPr>
          <w:rFonts w:hint="cs"/>
          <w:rtl/>
        </w:rPr>
        <w:t>ي‌ا</w:t>
      </w:r>
      <w:r w:rsidRPr="00B21263">
        <w:rPr>
          <w:rFonts w:hint="cs"/>
          <w:rtl/>
        </w:rPr>
        <w:t>ش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سلطنت افغانستان برکنار و به هندوستان تبع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کردند.</w:t>
      </w:r>
      <w:r>
        <w:rPr>
          <w:rStyle w:val="FootnoteReference"/>
          <w:rtl/>
        </w:rPr>
        <w:footnoteReference w:id="74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حاكميت </w:t>
      </w:r>
      <w:r w:rsidRPr="00B21263">
        <w:rPr>
          <w:rFonts w:hint="cs"/>
          <w:rtl/>
        </w:rPr>
        <w:t xml:space="preserve">بهتر </w:t>
      </w:r>
      <w:r>
        <w:rPr>
          <w:rFonts w:hint="cs"/>
          <w:rtl/>
        </w:rPr>
        <w:t xml:space="preserve">بر </w:t>
      </w:r>
      <w:r w:rsidRPr="00B21263">
        <w:rPr>
          <w:rFonts w:hint="cs"/>
          <w:rtl/>
        </w:rPr>
        <w:t>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را به سه واحد مستقل کابل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قندهار و هرات تقس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کرد</w:t>
      </w:r>
      <w:r>
        <w:rPr>
          <w:rFonts w:hint="cs"/>
          <w:rtl/>
        </w:rPr>
        <w:t>ند</w:t>
      </w:r>
      <w:r w:rsidRPr="00B21263">
        <w:rPr>
          <w:rFonts w:hint="cs"/>
          <w:rtl/>
        </w:rPr>
        <w:t xml:space="preserve"> و اداره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به سرداران معروف به «</w:t>
      </w:r>
      <w:r>
        <w:rPr>
          <w:rFonts w:hint="cs"/>
          <w:rtl/>
        </w:rPr>
        <w:t>ك</w:t>
      </w:r>
      <w:r w:rsidRPr="00B21263">
        <w:rPr>
          <w:rFonts w:hint="cs"/>
          <w:rtl/>
        </w:rPr>
        <w:t>منار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زا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>» و «لات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» واگذاشتند.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5"/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مردم افغانستان و از آن 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رهبر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محمد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وب</w:t>
      </w:r>
      <w:r>
        <w:rPr>
          <w:rFonts w:hint="cs"/>
          <w:rtl/>
        </w:rPr>
        <w:t xml:space="preserve">‌خان، پسر ديگر شيرعلي‌خان، </w:t>
      </w:r>
      <w:r w:rsidRPr="00B21263">
        <w:rPr>
          <w:rFonts w:hint="cs"/>
          <w:rtl/>
        </w:rPr>
        <w:t>در سال1298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</w:t>
      </w:r>
      <w:r w:rsidRPr="00C76CA7">
        <w:rPr>
          <w:rFonts w:hint="cs"/>
          <w:rtl/>
        </w:rPr>
        <w:t xml:space="preserve"> </w:t>
      </w:r>
      <w:r w:rsidRPr="00B21263">
        <w:rPr>
          <w:rFonts w:hint="cs"/>
          <w:rtl/>
        </w:rPr>
        <w:t>ق باعث شکست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شد.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 از ارتش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قندهار به طور کامل نابود گرد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6"/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که وضع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خود را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بحران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دند مذاکرات محرمانه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را با عبدالرحمن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برادرزاده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رعل</w:t>
      </w:r>
      <w:r>
        <w:rPr>
          <w:rFonts w:hint="cs"/>
          <w:rtl/>
        </w:rPr>
        <w:t>ي‌خان،</w:t>
      </w:r>
      <w:r w:rsidRPr="00B21263">
        <w:rPr>
          <w:rFonts w:hint="cs"/>
          <w:rtl/>
        </w:rPr>
        <w:t xml:space="preserve"> که در سمرقند بود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آغاز کردند. عبدالرحمن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مذاکرات پذ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رفت که قندهار از حکومت کابل مجزا باشد و </w:t>
      </w:r>
      <w:r>
        <w:rPr>
          <w:rFonts w:hint="cs"/>
          <w:rtl/>
        </w:rPr>
        <w:t>موضوع</w:t>
      </w:r>
      <w:r w:rsidRPr="00B21263">
        <w:rPr>
          <w:rFonts w:hint="cs"/>
          <w:rtl/>
        </w:rPr>
        <w:t xml:space="preserve"> هرات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به 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له وزارت خارجه بر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 حل شود</w:t>
      </w:r>
      <w:r>
        <w:rPr>
          <w:rFonts w:hint="cs"/>
          <w:rtl/>
        </w:rPr>
        <w:t>.</w:t>
      </w:r>
      <w:r w:rsidRPr="00B21263">
        <w:rPr>
          <w:rFonts w:hint="cs"/>
          <w:rtl/>
        </w:rPr>
        <w:t xml:space="preserve"> رابطه انگلستان و افغانستان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بر پا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 گندمگ استوار گرد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7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بعد از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توافق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عبدالرحمن که از طرف انگلستان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شد به افغانستان حمله کرد و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وب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را شکست داد و خود به مقام امارت افغانستان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8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</w:t>
      </w:r>
      <w:r w:rsidRPr="00B21263">
        <w:rPr>
          <w:rFonts w:hint="cs"/>
          <w:rtl/>
        </w:rPr>
        <w:t>سلطه عبدالرحمن بر افغانستان و بن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انگذار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حکومت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رومند و </w:t>
      </w:r>
      <w:r w:rsidRPr="00B21263">
        <w:rPr>
          <w:rFonts w:hint="cs"/>
          <w:rtl/>
        </w:rPr>
        <w:lastRenderedPageBreak/>
        <w:t>خود کامه و موافق با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دور</w:t>
      </w:r>
      <w:r>
        <w:rPr>
          <w:rFonts w:hint="cs"/>
          <w:rtl/>
        </w:rPr>
        <w:t>ه</w:t>
      </w:r>
      <w:r w:rsidRPr="00B21263">
        <w:rPr>
          <w:rFonts w:hint="cs"/>
          <w:rtl/>
        </w:rPr>
        <w:t xml:space="preserve"> جد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تار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خ افغانستان آغاز شد. حضور عبدالرحمن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 xml:space="preserve">در صحنه قدرت افغانستان و </w:t>
      </w:r>
      <w:r>
        <w:rPr>
          <w:rFonts w:hint="cs"/>
          <w:rtl/>
        </w:rPr>
        <w:t>تأسيس</w:t>
      </w:r>
      <w:r w:rsidRPr="00B21263">
        <w:rPr>
          <w:rFonts w:hint="cs"/>
          <w:rtl/>
        </w:rPr>
        <w:t xml:space="preserve"> حکومت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مرکز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قدرتمند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همراه با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کتاتور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حکومت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هند همخوان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داشت.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يها،</w:t>
      </w:r>
      <w:r w:rsidRPr="00B21263">
        <w:rPr>
          <w:rFonts w:hint="cs"/>
          <w:rtl/>
        </w:rPr>
        <w:t xml:space="preserve"> با توجه به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 قلمرو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به آمودر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تما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داشتند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حد فاصل متصرفات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و هندوستان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دولت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رومند و در 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حال </w:t>
      </w:r>
      <w:r>
        <w:rPr>
          <w:rFonts w:hint="cs"/>
          <w:rtl/>
        </w:rPr>
        <w:t>دست‌نشانده</w:t>
      </w:r>
      <w:r w:rsidRPr="00B21263">
        <w:rPr>
          <w:rFonts w:hint="cs"/>
          <w:rtl/>
        </w:rPr>
        <w:t xml:space="preserve"> به وجود آ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 عبدالرحمن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بدون توجه به مخالفت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جنگ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مردم افغانستان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حاضر شد در قبال در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 کمک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انگلستان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سرکوب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مخالفان داخل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را در اخت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 بگذارد. روشن نگه داشتن آتش اختلاف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افغانستان و حت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دامن زدن به اختلافات ناش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مذهب و زبان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مردم افغانستان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اصول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افغانستان بود که عبدالرحمن مجبور به پذ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رش آن شده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79"/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ط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دوران حضور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در افغانستان به خوب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فهم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ده بودند که فعال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تخر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کشور به مراتب </w:t>
      </w:r>
      <w:r>
        <w:rPr>
          <w:rFonts w:hint="cs"/>
          <w:rtl/>
        </w:rPr>
        <w:t>مؤثر</w:t>
      </w:r>
      <w:r w:rsidRPr="00B21263">
        <w:rPr>
          <w:rFonts w:hint="cs"/>
          <w:rtl/>
        </w:rPr>
        <w:t>تر از فعال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>ست و بهتر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دهد. دوره عبدالرحمن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دوره اوج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نوع فعال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0"/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مهم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تر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نمودها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تفرقه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پشتون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تاج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کان بود. عبدالرحمن در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داخل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خود بدعت خطرناک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بن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اد نهاد و آن تاک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بر عنصر جمع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پشتون و ناد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ده انگاشتن حقوق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اجتماع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گروه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قوم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زبان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بود.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در روزگاران بعد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مورد توجه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حاکمان افغانستان قرار گرفت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دو گروه بزرگ جمع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را که اتفاقا</w:t>
      </w:r>
      <w:r>
        <w:rPr>
          <w:rFonts w:hint="cs"/>
          <w:rtl/>
        </w:rPr>
        <w:t>ً</w:t>
      </w:r>
      <w:r w:rsidRPr="00B21263">
        <w:rPr>
          <w:rFonts w:hint="cs"/>
          <w:rtl/>
        </w:rPr>
        <w:t xml:space="preserve"> دارا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شه نژاد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زبان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مشترک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بودند</w:t>
      </w:r>
      <w:r>
        <w:rPr>
          <w:rFonts w:hint="cs"/>
          <w:rtl/>
        </w:rPr>
        <w:t xml:space="preserve">، يعني </w:t>
      </w:r>
      <w:r w:rsidRPr="00B21263">
        <w:rPr>
          <w:rFonts w:hint="cs"/>
          <w:rtl/>
        </w:rPr>
        <w:t>پشتون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تاج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را در برابر هم قرار داد. عبدالرحمن در تداوم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پشتون</w:t>
      </w:r>
      <w:r>
        <w:rPr>
          <w:rFonts w:hint="cs"/>
          <w:rtl/>
        </w:rPr>
        <w:t>‌گرايي، که با تشويق انگليسيها همراه بود</w:t>
      </w:r>
      <w:r>
        <w:rPr>
          <w:rFonts w:cs="B Lotus" w:hint="cs"/>
          <w:rtl/>
        </w:rPr>
        <w:t>،</w:t>
      </w:r>
      <w:r>
        <w:rPr>
          <w:rFonts w:hint="cs"/>
          <w:rtl/>
        </w:rPr>
        <w:t xml:space="preserve"> مصمم به سرکوب قوميتهاي غيرپشتون </w:t>
      </w:r>
      <w:r w:rsidRPr="00B21263">
        <w:rPr>
          <w:rFonts w:hint="cs"/>
          <w:rtl/>
        </w:rPr>
        <w:t>افغانستان شد.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ابتدا مخالفت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مناطق ترک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نش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افغانستان را در هم کوب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و سپس به سراغ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رفت.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فارس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زبان و اکثر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قر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 به اتفاق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مذهب بودند. البته تحر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کات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علما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متعصب اهل سنت بر ضد هزاره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در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تصم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يها مؤ</w:t>
      </w:r>
      <w:r w:rsidRPr="00B21263">
        <w:rPr>
          <w:rFonts w:hint="cs"/>
          <w:rtl/>
        </w:rPr>
        <w:t>ثر بود.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1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عبدالرحمن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اطاعت امرا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هزاره از او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سال</w:t>
      </w:r>
      <w:r>
        <w:rPr>
          <w:rFonts w:hint="cs"/>
          <w:rtl/>
        </w:rPr>
        <w:t xml:space="preserve">1890/ </w:t>
      </w:r>
      <w:r w:rsidRPr="00B21263">
        <w:rPr>
          <w:rFonts w:hint="cs"/>
          <w:rtl/>
        </w:rPr>
        <w:t>1308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به منطقه هزاره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جات حمله کرد و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منطقه را با آتش خشم خود سوزان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د. اگرچه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عموم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منطقه هزارستان در فاصله سالها</w:t>
      </w:r>
      <w:r>
        <w:rPr>
          <w:rFonts w:hint="cs"/>
          <w:rtl/>
        </w:rPr>
        <w:t>ي1891</w:t>
      </w:r>
      <w:r w:rsidRPr="00B21263">
        <w:rPr>
          <w:rFonts w:hint="cs"/>
          <w:rtl/>
        </w:rPr>
        <w:t>/1309 تا</w:t>
      </w:r>
      <w:r>
        <w:rPr>
          <w:rFonts w:hint="cs"/>
          <w:rtl/>
        </w:rPr>
        <w:t>18</w:t>
      </w:r>
      <w:r w:rsidRPr="00B21263">
        <w:rPr>
          <w:rFonts w:hint="cs"/>
          <w:rtl/>
        </w:rPr>
        <w:t>93/1311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مشکلات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به وجود آورد</w:t>
      </w:r>
      <w:r>
        <w:rPr>
          <w:rFonts w:hint="cs"/>
          <w:rtl/>
        </w:rPr>
        <w:t>؛</w:t>
      </w:r>
      <w:r w:rsidRPr="00B21263">
        <w:rPr>
          <w:rFonts w:hint="cs"/>
          <w:rtl/>
        </w:rPr>
        <w:t xml:space="preserve"> اما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کامل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از او باعث کام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اش در سرکوب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و در 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جه قتل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عام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شد.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با شکست دادن هزاره</w:t>
      </w:r>
      <w:r>
        <w:rPr>
          <w:rFonts w:hint="cs"/>
          <w:rtl/>
        </w:rPr>
        <w:t>‌ها</w:t>
      </w:r>
      <w:r w:rsidRPr="00B21263">
        <w:rPr>
          <w:rFonts w:hint="cs"/>
          <w:rtl/>
        </w:rPr>
        <w:t xml:space="preserve"> بازارها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فروش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کابل و ورارود را از زنان و دختران هزاره پر کرد.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گونه اقدامات باعث شد تا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هزاره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جاغور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ارزگان و سا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 نقاط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عرصه را از هر جهت بر خود تنگ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جلا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وطن کرده با همسر و فرزندان به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مشهد 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ران و کو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ته در بلوچستان مهاجرت کنند.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2"/>
      </w:r>
      <w:r w:rsidRPr="00B21263">
        <w:rPr>
          <w:rFonts w:hint="cs"/>
          <w:rtl/>
        </w:rPr>
        <w:t xml:space="preserve"> سختگ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عبدالرحمن به سادات کابل و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و حت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سادات سن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هرات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سرا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ت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افت.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3"/>
      </w:r>
      <w:r w:rsidRPr="00B21263">
        <w:rPr>
          <w:rFonts w:hint="cs"/>
          <w:rtl/>
        </w:rPr>
        <w:t xml:space="preserve"> </w:t>
      </w:r>
    </w:p>
    <w:p w:rsidR="00F716B0" w:rsidRPr="00B21263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lastRenderedPageBreak/>
        <w:t>برخ</w:t>
      </w:r>
      <w:r>
        <w:rPr>
          <w:rFonts w:hint="cs"/>
          <w:rtl/>
        </w:rPr>
        <w:t>ي‌ها</w:t>
      </w:r>
      <w:r w:rsidRPr="00B21263">
        <w:rPr>
          <w:rFonts w:hint="cs"/>
          <w:rtl/>
        </w:rPr>
        <w:t xml:space="preserve"> توطئه</w:t>
      </w:r>
      <w:r>
        <w:rPr>
          <w:rFonts w:hint="cs"/>
          <w:rtl/>
        </w:rPr>
        <w:t xml:space="preserve"> تکفير</w:t>
      </w:r>
      <w:r w:rsidRPr="00B21263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از طرف عبدالرحمن را به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نسبت داده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4"/>
      </w:r>
      <w:r w:rsidRPr="00B21263">
        <w:rPr>
          <w:rFonts w:hint="cs"/>
          <w:rtl/>
        </w:rPr>
        <w:t xml:space="preserve"> عبدالرحمن در مخالفت  با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خود با حدود چهل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 مردم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افغانستان مواجه شد که همه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ق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ام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را با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 xml:space="preserve">رحمانه درهم </w:t>
      </w:r>
      <w:r>
        <w:rPr>
          <w:rFonts w:hint="cs"/>
          <w:rtl/>
        </w:rPr>
        <w:t>ش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ست</w:t>
      </w:r>
      <w:r w:rsidRPr="00B21263">
        <w:rPr>
          <w:rFonts w:hint="cs"/>
          <w:rtl/>
        </w:rPr>
        <w:t>. و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با </w:t>
      </w:r>
      <w:r>
        <w:rPr>
          <w:rFonts w:hint="cs"/>
          <w:rtl/>
        </w:rPr>
        <w:t>تشكيل</w:t>
      </w:r>
      <w:r w:rsidRPr="00B21263">
        <w:rPr>
          <w:rFonts w:hint="cs"/>
          <w:rtl/>
        </w:rPr>
        <w:t xml:space="preserve"> ارتش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رومند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امن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نسب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افغانستان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کرد و به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گروه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مورخان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و کارها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را مورد 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قرار داده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اند و کوش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ده اند وابستگ</w:t>
      </w:r>
      <w:r>
        <w:rPr>
          <w:rFonts w:hint="cs"/>
          <w:rtl/>
        </w:rPr>
        <w:t>يهاي</w:t>
      </w:r>
      <w:r w:rsidRPr="00B21263">
        <w:rPr>
          <w:rFonts w:hint="cs"/>
          <w:rtl/>
        </w:rPr>
        <w:t xml:space="preserve"> او را به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انگلستان کمرنگ جلوه دهند.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5"/>
      </w:r>
      <w:r w:rsidRPr="00B21263">
        <w:rPr>
          <w:rFonts w:hint="cs"/>
          <w:rtl/>
        </w:rPr>
        <w:t xml:space="preserve"> </w:t>
      </w:r>
    </w:p>
    <w:p w:rsidR="00F716B0" w:rsidRDefault="00F716B0" w:rsidP="00F716B0">
      <w:pPr>
        <w:pStyle w:val="Stylematn"/>
        <w:rPr>
          <w:rFonts w:hint="cs"/>
          <w:rtl/>
        </w:rPr>
      </w:pPr>
      <w:r w:rsidRPr="00B21263">
        <w:rPr>
          <w:rFonts w:hint="cs"/>
          <w:rtl/>
        </w:rPr>
        <w:t>عبدالرحمن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قندهار و هرات را با کمک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ضم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مه کابل کرد و تمام سران مقتدر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لات افغانستان را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که با تشک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ل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حکومت مرکز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رومند مخالف بودند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از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برد.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سرانجام در سال 1901/1319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</w:t>
      </w:r>
      <w:r w:rsidRPr="00B21263">
        <w:rPr>
          <w:rFonts w:hint="cs"/>
          <w:rtl/>
        </w:rPr>
        <w:t xml:space="preserve"> بعد از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 سال پادشاه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درگذشت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6"/>
      </w:r>
      <w:r w:rsidRPr="00B21263">
        <w:rPr>
          <w:rFonts w:hint="cs"/>
          <w:rtl/>
        </w:rPr>
        <w:t xml:space="preserve"> و پسرش حب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به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بر تخت پادشاه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تک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زد. حب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همچون پدر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</w:t>
      </w:r>
      <w:r>
        <w:rPr>
          <w:rFonts w:hint="cs"/>
          <w:rtl/>
        </w:rPr>
        <w:t xml:space="preserve"> سلطه انگليسيها بر سياست خارجي افغانستان روي خوش نشان داد. او، در راستاي</w:t>
      </w:r>
      <w:r w:rsidRPr="00B21263">
        <w:rPr>
          <w:rFonts w:hint="cs"/>
          <w:rtl/>
        </w:rPr>
        <w:t xml:space="preserve"> حفظ روابط حسنه با انگلستان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در سال 1905/1323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عهدنامه نوروز معروف به عهدنامه خال را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امضا کرد و دو سال بعد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مسافرت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هند نمو</w:t>
      </w:r>
      <w:r>
        <w:rPr>
          <w:rFonts w:hint="cs"/>
          <w:rtl/>
        </w:rPr>
        <w:t>د</w:t>
      </w:r>
      <w:r w:rsidRPr="00B21263">
        <w:rPr>
          <w:rFonts w:hint="cs"/>
          <w:rtl/>
        </w:rPr>
        <w:t>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7"/>
      </w:r>
      <w:r w:rsidRPr="00B21263">
        <w:rPr>
          <w:rFonts w:hint="cs"/>
          <w:rtl/>
        </w:rPr>
        <w:t xml:space="preserve"> بعد از قتل حب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 خان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فرزندش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 که مورد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آزاد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خواهان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 قدرت را در افغانستان به دست گرفت.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درهمان آغاز سلطنتش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 1905/1323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 </w:t>
      </w:r>
      <w:r w:rsidRPr="00B21263">
        <w:rPr>
          <w:rFonts w:hint="cs"/>
          <w:rtl/>
        </w:rPr>
        <w:t>افغانستان و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را ملغ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اعلام کرد.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گونه اقدامات ضد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 باعث لشکرکش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سوم انگلستان به افغانستان شد. بعد از مدت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از شروع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جنگ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گذشت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سرانجام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>‌خان غ</w:t>
      </w:r>
      <w:r w:rsidRPr="00B21263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حاضر به مذاکره با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شد و ب</w:t>
      </w:r>
      <w:r>
        <w:rPr>
          <w:rFonts w:hint="cs"/>
          <w:rtl/>
        </w:rPr>
        <w:t>عد</w:t>
      </w:r>
      <w:r w:rsidRPr="00B21263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 صلح راولپند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سال 1919/1338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دو طرف به امضا رس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د. </w:t>
      </w:r>
      <w:r>
        <w:rPr>
          <w:rFonts w:hint="cs"/>
          <w:rtl/>
        </w:rPr>
        <w:t xml:space="preserve">بر طبق 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مان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استقلال افغانستان را به رسم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شناختند.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8"/>
      </w:r>
      <w:r w:rsidRPr="00B21263">
        <w:rPr>
          <w:rFonts w:hint="cs"/>
          <w:rtl/>
        </w:rPr>
        <w:t xml:space="preserve"> بد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گونه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کشورش را از حوزه نفوذ انگلستان خارج کرد.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مد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ون تحولات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جامعه هندوستان بود. مردم هندوستان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بعد از چهارصد سال که از حضور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در کشورشان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گذشت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مبارزه </w:t>
      </w:r>
      <w:r>
        <w:rPr>
          <w:rFonts w:hint="cs"/>
          <w:rtl/>
        </w:rPr>
        <w:t xml:space="preserve">با </w:t>
      </w:r>
      <w:r w:rsidRPr="00B21263">
        <w:rPr>
          <w:rFonts w:hint="cs"/>
          <w:rtl/>
        </w:rPr>
        <w:t>استعمار را شدت بخش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ده بودند. فشار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درگ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تا آن اندازه بود که دولت انگلستان تمام توانش را صرف فرونشاندن شورش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هند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استقلال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 xml:space="preserve">طلب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کرد. بنابرا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توانا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کاف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مقابله با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را 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افتند. </w:t>
      </w:r>
      <w:r>
        <w:rPr>
          <w:rFonts w:hint="cs"/>
          <w:rtl/>
        </w:rPr>
        <w:t xml:space="preserve">موقعيت </w:t>
      </w:r>
      <w:r w:rsidRPr="00B21263">
        <w:rPr>
          <w:rFonts w:hint="cs"/>
          <w:rtl/>
        </w:rPr>
        <w:t>جهان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وجود آمده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پس از جنگ جهان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اول و به خصوص وقوع انقلاب بلشو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1917/1336</w:t>
      </w:r>
      <w:r>
        <w:rPr>
          <w:rFonts w:cs="Nazanin" w:hint="cs"/>
          <w:rtl/>
        </w:rPr>
        <w:t>ﻫ</w:t>
      </w:r>
      <w:r>
        <w:rPr>
          <w:rFonts w:hint="cs"/>
          <w:rtl/>
        </w:rPr>
        <w:t xml:space="preserve"> . </w:t>
      </w:r>
      <w:r w:rsidRPr="00B21263">
        <w:rPr>
          <w:rFonts w:hint="cs"/>
          <w:rtl/>
        </w:rPr>
        <w:t>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آن</w:t>
      </w:r>
      <w:r>
        <w:rPr>
          <w:rFonts w:hint="cs"/>
          <w:rtl/>
        </w:rPr>
        <w:t xml:space="preserve"> دولت </w:t>
      </w:r>
      <w:r w:rsidRPr="00B21263">
        <w:rPr>
          <w:rFonts w:hint="cs"/>
          <w:rtl/>
        </w:rPr>
        <w:t>را واداشت که در مورد افغانستان به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ارو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نظام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صدد يافتن </w:t>
      </w:r>
      <w:r w:rsidRPr="00B21263">
        <w:rPr>
          <w:rFonts w:hint="cs"/>
          <w:rtl/>
        </w:rPr>
        <w:t>راه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پلمات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باشند.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پس از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کصد سال حضور نظام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متناوب در افغانستان بر آن شدند تا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 بار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تدافع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جا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تهاجم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کنند. تلاش رهبران روس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صدور انقلاب کمون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اقدام افغانستان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عنوان نخست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کشور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دولت سوس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شورو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را به رسم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شناخت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89"/>
      </w:r>
      <w:r>
        <w:rPr>
          <w:rFonts w:hint="cs"/>
          <w:rtl/>
        </w:rPr>
        <w:t xml:space="preserve">، </w:t>
      </w:r>
      <w:r w:rsidRPr="00B21263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ز از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عوامل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 که باعث شد انگلستان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خشن خود را در افغانستان تعد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کند. در زمان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 xml:space="preserve">خان دولت افغانستان </w:t>
      </w:r>
      <w:r>
        <w:rPr>
          <w:rFonts w:hint="cs"/>
          <w:rtl/>
        </w:rPr>
        <w:t xml:space="preserve">مانند </w:t>
      </w:r>
      <w:r w:rsidRPr="00B21263">
        <w:rPr>
          <w:rFonts w:hint="cs"/>
          <w:rtl/>
        </w:rPr>
        <w:t xml:space="preserve">روزگار </w:t>
      </w:r>
      <w:r>
        <w:rPr>
          <w:rFonts w:hint="cs"/>
          <w:rtl/>
        </w:rPr>
        <w:t>زمانشاه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برابر </w:t>
      </w:r>
      <w:r w:rsidRPr="00B21263">
        <w:rPr>
          <w:rFonts w:hint="cs"/>
          <w:rtl/>
        </w:rPr>
        <w:t>عملکرد انگلستان حالت تهاجم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خود گرفت.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‌خان، </w:t>
      </w:r>
      <w:r w:rsidRPr="00B21263">
        <w:rPr>
          <w:rFonts w:hint="cs"/>
          <w:rtl/>
        </w:rPr>
        <w:t>در سفرها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متعدد خارج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اش به کشورها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اسلام</w:t>
      </w:r>
      <w:r>
        <w:rPr>
          <w:rFonts w:hint="cs"/>
          <w:rtl/>
        </w:rPr>
        <w:t>ي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 w:rsidRPr="00B21263">
        <w:rPr>
          <w:rFonts w:hint="cs"/>
          <w:rtl/>
        </w:rPr>
        <w:t xml:space="preserve"> را به اتحاد اسلام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بر ضد </w:t>
      </w:r>
      <w:r w:rsidRPr="00B21263">
        <w:rPr>
          <w:rFonts w:hint="cs"/>
          <w:rtl/>
        </w:rPr>
        <w:t>استعمارگران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دعوت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>کرد.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در هم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راستا از جنبش خلافت</w:t>
      </w:r>
      <w:r>
        <w:rPr>
          <w:rFonts w:hint="cs"/>
          <w:rtl/>
        </w:rPr>
        <w:t xml:space="preserve">، که در هندوستان بر ضد انگليسيها، به وجود آمده بود، حمايت کرد. </w:t>
      </w:r>
      <w:r>
        <w:rPr>
          <w:rFonts w:hint="cs"/>
          <w:rtl/>
        </w:rPr>
        <w:lastRenderedPageBreak/>
        <w:t xml:space="preserve">وي در مساجد مختلف </w:t>
      </w:r>
      <w:r w:rsidRPr="00B21263">
        <w:rPr>
          <w:rFonts w:hint="cs"/>
          <w:rtl/>
        </w:rPr>
        <w:t xml:space="preserve"> مثل مسجد جامع بمبئ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ضمن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ستادن به عنوان امامت نماز و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راد خطبه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مسلمانان را به وحدت و</w:t>
      </w:r>
      <w:r>
        <w:rPr>
          <w:rFonts w:hint="cs"/>
          <w:rtl/>
        </w:rPr>
        <w:t xml:space="preserve"> </w:t>
      </w:r>
      <w:r w:rsidRPr="00B21263">
        <w:rPr>
          <w:rFonts w:hint="cs"/>
          <w:rtl/>
        </w:rPr>
        <w:t>مبارزه با دشمنان</w:t>
      </w:r>
      <w:r>
        <w:rPr>
          <w:rFonts w:hint="cs"/>
          <w:rtl/>
        </w:rPr>
        <w:t xml:space="preserve"> و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تفرقه افکنانه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فرا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خواند.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90"/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تلاش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کرد تا موازنه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روس و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 در افغانستان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جاد کند.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يها،</w:t>
      </w:r>
      <w:r w:rsidRPr="00B2126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B21263">
        <w:rPr>
          <w:rFonts w:hint="cs"/>
          <w:rtl/>
        </w:rPr>
        <w:t xml:space="preserve"> اقدامات ضد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، براي اينكه </w:t>
      </w:r>
      <w:r w:rsidRPr="00B21263">
        <w:rPr>
          <w:rFonts w:hint="cs"/>
          <w:rtl/>
        </w:rPr>
        <w:t>بلشو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نتوانند از طر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 توسعه و صدور انقلاب خود به افغانستان و سپس هندوستان نفوذ کنند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 xml:space="preserve">‌ </w:t>
      </w:r>
      <w:r w:rsidRPr="00B21263">
        <w:rPr>
          <w:rFonts w:hint="cs"/>
          <w:rtl/>
        </w:rPr>
        <w:t>مدارا با افغانستان را در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ش گرفتند و از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خان در راستا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دست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به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اهدافش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کردند. اصلاحات داخل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خان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خصوص پس از بازگشتش از سفر اروپا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او را با جامعه سنت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و سنت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گرا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ان افغان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ارو ساخت.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 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ارو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منجر به سقوط حکومت او و پ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دا</w:t>
      </w:r>
      <w:r>
        <w:rPr>
          <w:rFonts w:hint="cs"/>
          <w:rtl/>
        </w:rPr>
        <w:t>يي</w:t>
      </w:r>
      <w:r w:rsidRPr="00B21263">
        <w:rPr>
          <w:rFonts w:hint="cs"/>
          <w:rtl/>
        </w:rPr>
        <w:t xml:space="preserve"> حکومت حب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ب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 کلکان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مشهور به بچه سقا شد. برخ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اسناد دولت انگلستان نشان </w:t>
      </w:r>
      <w:r>
        <w:rPr>
          <w:rFonts w:hint="cs"/>
          <w:rtl/>
        </w:rPr>
        <w:t>مي‌</w:t>
      </w:r>
      <w:r w:rsidRPr="00B21263">
        <w:rPr>
          <w:rFonts w:hint="cs"/>
          <w:rtl/>
        </w:rPr>
        <w:t xml:space="preserve">دهد که </w:t>
      </w:r>
      <w:r>
        <w:rPr>
          <w:rFonts w:hint="cs"/>
          <w:rtl/>
        </w:rPr>
        <w:t xml:space="preserve">انگليسها </w:t>
      </w:r>
      <w:r w:rsidRPr="00B21263">
        <w:rPr>
          <w:rFonts w:hint="cs"/>
          <w:rtl/>
        </w:rPr>
        <w:t>در روند 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ن تحولات </w:t>
      </w:r>
      <w:r>
        <w:rPr>
          <w:rFonts w:hint="cs"/>
          <w:rtl/>
        </w:rPr>
        <w:t xml:space="preserve">مؤثر بودند. </w:t>
      </w:r>
      <w:r w:rsidRPr="00B21263">
        <w:rPr>
          <w:rFonts w:hint="cs"/>
          <w:rtl/>
        </w:rPr>
        <w:t>ادعا شده که دو نفر از رجال دولت امان</w:t>
      </w:r>
      <w:r>
        <w:rPr>
          <w:rFonts w:hint="cs"/>
          <w:rtl/>
        </w:rPr>
        <w:t>‌الله‌خان، ي</w:t>
      </w:r>
      <w:r w:rsidRPr="00B21263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غلام صد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ق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کف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 وزارت خارجه و ف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ض محمد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وز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رمعارف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به دستور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دولت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را به سقوط کشاندند.</w:t>
      </w:r>
      <w:r w:rsidRPr="00B21263">
        <w:rPr>
          <w:rStyle w:val="FootnoteReference"/>
          <w:rFonts w:cs="Zar"/>
          <w:sz w:val="30"/>
          <w:szCs w:val="30"/>
          <w:rtl/>
        </w:rPr>
        <w:footnoteReference w:id="91"/>
      </w:r>
      <w:r w:rsidRPr="00B21263">
        <w:rPr>
          <w:rFonts w:hint="cs"/>
          <w:rtl/>
        </w:rPr>
        <w:t xml:space="preserve"> به نظر م</w:t>
      </w:r>
      <w:r>
        <w:rPr>
          <w:rFonts w:hint="cs"/>
          <w:rtl/>
        </w:rPr>
        <w:t>ي‌</w:t>
      </w:r>
      <w:r w:rsidRPr="00B21263">
        <w:rPr>
          <w:rFonts w:hint="cs"/>
          <w:rtl/>
        </w:rPr>
        <w:t>رسد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زمامدار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پس از امان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B21263">
        <w:rPr>
          <w:rFonts w:hint="cs"/>
          <w:rtl/>
        </w:rPr>
        <w:t>نظر مشخص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داشتند. حکومت بچه سقا در نظر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به مثابه وس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له</w:t>
      </w:r>
      <w:r>
        <w:rPr>
          <w:rFonts w:hint="cs"/>
          <w:rtl/>
        </w:rPr>
        <w:t xml:space="preserve">‌اي </w:t>
      </w:r>
      <w:r w:rsidRPr="00B21263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پر کردن خل</w:t>
      </w:r>
      <w:r>
        <w:rPr>
          <w:rFonts w:hint="cs"/>
          <w:rtl/>
        </w:rPr>
        <w:t>أ</w:t>
      </w:r>
      <w:r w:rsidRPr="00B21263">
        <w:rPr>
          <w:rFonts w:hint="cs"/>
          <w:rtl/>
        </w:rPr>
        <w:t xml:space="preserve">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در مرحله انتقال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بود. فرد مورد نظر و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آن</w:t>
      </w:r>
      <w:r>
        <w:rPr>
          <w:rFonts w:hint="cs"/>
          <w:rtl/>
        </w:rPr>
        <w:t>ها</w:t>
      </w:r>
      <w:r w:rsidRPr="00B21263">
        <w:rPr>
          <w:rFonts w:hint="cs"/>
          <w:rtl/>
        </w:rPr>
        <w:t xml:space="preserve"> کس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جز محمد نادرخان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کارگزاران دولت امان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نبود. نادرخان با حما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توانست بر بچه سقا فائق آ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 و با عنوان نادرشاه بر تخت سلطنت افغانستان تک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ه بزند. او بار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 دست انگل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س</w:t>
      </w:r>
      <w:r>
        <w:rPr>
          <w:rFonts w:hint="cs"/>
          <w:rtl/>
        </w:rPr>
        <w:t>يها</w:t>
      </w:r>
      <w:r w:rsidRPr="00B21263">
        <w:rPr>
          <w:rFonts w:hint="cs"/>
          <w:rtl/>
        </w:rPr>
        <w:t xml:space="preserve"> را در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 خارج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افغانستان باز گذاشت. نوشته</w:t>
      </w:r>
      <w:r>
        <w:rPr>
          <w:rFonts w:hint="cs"/>
          <w:rtl/>
        </w:rPr>
        <w:t>‌</w:t>
      </w:r>
      <w:r w:rsidRPr="00B21263">
        <w:rPr>
          <w:rFonts w:hint="cs"/>
          <w:rtl/>
        </w:rPr>
        <w:t>اند و</w:t>
      </w:r>
      <w:r>
        <w:rPr>
          <w:rFonts w:hint="cs"/>
          <w:rtl/>
        </w:rPr>
        <w:t>ي،</w:t>
      </w:r>
      <w:r w:rsidRPr="00B21263">
        <w:rPr>
          <w:rFonts w:hint="cs"/>
          <w:rtl/>
        </w:rPr>
        <w:t xml:space="preserve"> در مدت چهار سال سلطنت خود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بس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مخالفان آزاد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خواه را </w:t>
      </w:r>
      <w:r>
        <w:rPr>
          <w:rFonts w:hint="cs"/>
          <w:rtl/>
        </w:rPr>
        <w:t xml:space="preserve">از روي </w:t>
      </w:r>
      <w:r w:rsidRPr="00B21263">
        <w:rPr>
          <w:rFonts w:hint="cs"/>
          <w:rtl/>
        </w:rPr>
        <w:t>فهرست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اه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از سفارت انگلستان </w:t>
      </w:r>
      <w:r>
        <w:rPr>
          <w:rFonts w:hint="cs"/>
          <w:rtl/>
        </w:rPr>
        <w:t>مي‌گرفت به قتل مي‌رساند</w:t>
      </w:r>
      <w:r>
        <w:rPr>
          <w:rStyle w:val="FootnoteReference"/>
          <w:rFonts w:cs="Zar"/>
          <w:sz w:val="30"/>
          <w:szCs w:val="30"/>
          <w:rtl/>
        </w:rPr>
        <w:footnoteReference w:id="92"/>
      </w:r>
      <w:r>
        <w:rPr>
          <w:rFonts w:hint="cs"/>
          <w:rtl/>
        </w:rPr>
        <w:t xml:space="preserve"> وي، سرانجام، در سال 1933/1312خ. به دست مخالفان خود کشته شد و جاي خود را به پسرش ظاهر‌شاه داد. در دوره ظاهر‌شاه، و به خصوص پس از استقلال هندوستان</w:t>
      </w:r>
      <w:r>
        <w:rPr>
          <w:rFonts w:cs="B Lotus" w:hint="cs"/>
          <w:rtl/>
        </w:rPr>
        <w:t>،</w:t>
      </w:r>
      <w:r>
        <w:rPr>
          <w:rFonts w:hint="cs"/>
          <w:rtl/>
        </w:rPr>
        <w:t xml:space="preserve"> افغانستان ارزش استراتژيک خود را براي انگلستان  </w:t>
      </w:r>
      <w:r w:rsidRPr="00B21263">
        <w:rPr>
          <w:rFonts w:hint="cs"/>
          <w:rtl/>
        </w:rPr>
        <w:t>تا حد ز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از دست داد. از سو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گر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ظهور دو </w:t>
      </w:r>
      <w:r>
        <w:rPr>
          <w:rFonts w:hint="cs"/>
          <w:rtl/>
        </w:rPr>
        <w:t>ابر</w:t>
      </w:r>
      <w:r w:rsidRPr="00B21263">
        <w:rPr>
          <w:rFonts w:hint="cs"/>
          <w:rtl/>
        </w:rPr>
        <w:t>قدرت شورو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و </w:t>
      </w:r>
      <w:r>
        <w:rPr>
          <w:rFonts w:hint="cs"/>
          <w:rtl/>
        </w:rPr>
        <w:t>آمريكا،</w:t>
      </w:r>
      <w:r w:rsidRPr="00B21263">
        <w:rPr>
          <w:rFonts w:hint="cs"/>
          <w:rtl/>
        </w:rPr>
        <w:t xml:space="preserve"> پس از جنگ جهان</w:t>
      </w:r>
      <w:r>
        <w:rPr>
          <w:rFonts w:hint="cs"/>
          <w:rtl/>
        </w:rPr>
        <w:t xml:space="preserve">ي </w:t>
      </w:r>
      <w:r w:rsidRPr="00B21263">
        <w:rPr>
          <w:rFonts w:hint="cs"/>
          <w:rtl/>
        </w:rPr>
        <w:t>دوم</w:t>
      </w:r>
      <w:r>
        <w:rPr>
          <w:rFonts w:cs="B Lotus" w:hint="cs"/>
          <w:rtl/>
        </w:rPr>
        <w:t>،</w:t>
      </w:r>
      <w:r w:rsidRPr="00B21263">
        <w:rPr>
          <w:rFonts w:hint="cs"/>
          <w:rtl/>
        </w:rPr>
        <w:t xml:space="preserve"> انگلستان را تبد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ل به </w:t>
      </w:r>
      <w:r>
        <w:rPr>
          <w:rFonts w:hint="cs"/>
          <w:rtl/>
        </w:rPr>
        <w:t xml:space="preserve">يك </w:t>
      </w:r>
      <w:r w:rsidRPr="00B21263">
        <w:rPr>
          <w:rFonts w:hint="cs"/>
          <w:rtl/>
        </w:rPr>
        <w:t>قدرت درجه دوم کرد. پس از جنگ جهان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دوم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افغانستان تبد</w:t>
      </w:r>
      <w:r>
        <w:rPr>
          <w:rFonts w:hint="cs"/>
          <w:rtl/>
        </w:rPr>
        <w:t>يل به صحنه رقابت دو دولت ا</w:t>
      </w:r>
      <w:r w:rsidRPr="00B21263">
        <w:rPr>
          <w:rFonts w:hint="cs"/>
          <w:rtl/>
        </w:rPr>
        <w:t>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شور</w:t>
      </w:r>
      <w:r>
        <w:rPr>
          <w:rFonts w:hint="cs"/>
          <w:rtl/>
        </w:rPr>
        <w:t>وي</w:t>
      </w:r>
      <w:r w:rsidRPr="00B21263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آمريكا</w:t>
      </w:r>
      <w:r w:rsidRPr="00B21263">
        <w:rPr>
          <w:rFonts w:hint="cs"/>
          <w:rtl/>
        </w:rPr>
        <w:t xml:space="preserve"> گرد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B21263">
        <w:rPr>
          <w:rFonts w:hint="cs"/>
          <w:rtl/>
        </w:rPr>
        <w:t xml:space="preserve"> رقابت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که در کامل کردن زم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نه</w:t>
      </w:r>
      <w:r>
        <w:rPr>
          <w:rFonts w:hint="cs"/>
          <w:rtl/>
        </w:rPr>
        <w:t>‌هاي</w:t>
      </w:r>
      <w:r w:rsidRPr="00B21263">
        <w:rPr>
          <w:rFonts w:hint="cs"/>
          <w:rtl/>
        </w:rPr>
        <w:t xml:space="preserve"> </w:t>
      </w:r>
      <w:r>
        <w:rPr>
          <w:rFonts w:hint="cs"/>
          <w:rtl/>
        </w:rPr>
        <w:t>عقب‌ماندگي ا</w:t>
      </w:r>
      <w:r w:rsidRPr="00B21263">
        <w:rPr>
          <w:rFonts w:hint="cs"/>
          <w:rtl/>
        </w:rPr>
        <w:t>فغانستان مکمل س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>است</w:t>
      </w:r>
      <w:r>
        <w:rPr>
          <w:rFonts w:hint="cs"/>
          <w:rtl/>
        </w:rPr>
        <w:t>هاي</w:t>
      </w:r>
      <w:r w:rsidRPr="00B21263">
        <w:rPr>
          <w:rFonts w:hint="cs"/>
          <w:rtl/>
        </w:rPr>
        <w:t xml:space="preserve"> استعمار</w:t>
      </w:r>
      <w:r>
        <w:rPr>
          <w:rFonts w:hint="cs"/>
          <w:rtl/>
        </w:rPr>
        <w:t>ي</w:t>
      </w:r>
      <w:r w:rsidRPr="00B21263">
        <w:rPr>
          <w:rFonts w:hint="cs"/>
          <w:rtl/>
        </w:rPr>
        <w:t xml:space="preserve"> انگلستان</w:t>
      </w:r>
      <w:r>
        <w:rPr>
          <w:rFonts w:hint="cs"/>
          <w:rtl/>
        </w:rPr>
        <w:t xml:space="preserve"> بود</w:t>
      </w:r>
      <w:r w:rsidRPr="00B21263">
        <w:rPr>
          <w:rFonts w:hint="cs"/>
          <w:rtl/>
        </w:rPr>
        <w:t>.</w:t>
      </w:r>
    </w:p>
    <w:p w:rsidR="009B0762" w:rsidRDefault="00F716B0" w:rsidP="00F716B0">
      <w:r>
        <w:rPr>
          <w:rtl/>
        </w:rPr>
        <w:br w:type="page"/>
      </w:r>
    </w:p>
    <w:sectPr w:rsidR="009B0762" w:rsidSect="009B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26" w:rsidRDefault="00E95826" w:rsidP="00F716B0">
      <w:r>
        <w:separator/>
      </w:r>
    </w:p>
  </w:endnote>
  <w:endnote w:type="continuationSeparator" w:id="0">
    <w:p w:rsidR="00E95826" w:rsidRDefault="00E95826" w:rsidP="00F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26" w:rsidRDefault="00E95826" w:rsidP="00F716B0">
      <w:r>
        <w:separator/>
      </w:r>
    </w:p>
  </w:footnote>
  <w:footnote w:type="continuationSeparator" w:id="0">
    <w:p w:rsidR="00E95826" w:rsidRDefault="00E95826" w:rsidP="00F716B0">
      <w:r>
        <w:continuationSeparator/>
      </w:r>
    </w:p>
  </w:footnote>
  <w:footnote w:id="1">
    <w:p w:rsidR="00F716B0" w:rsidRPr="00760975" w:rsidRDefault="00F716B0" w:rsidP="00F716B0">
      <w:pPr>
        <w:pStyle w:val="pavaraghi"/>
        <w:rPr>
          <w:rFonts w:hint="cs"/>
          <w:rtl/>
          <w:lang w:bidi="ar-SA"/>
        </w:rPr>
      </w:pPr>
      <w:r w:rsidRPr="00760975">
        <w:rPr>
          <w:rtl/>
        </w:rPr>
        <w:sym w:font="V_Lotus" w:char="F023"/>
      </w:r>
      <w:r>
        <w:rPr>
          <w:rtl/>
        </w:rPr>
        <w:t xml:space="preserve"> </w:t>
      </w:r>
      <w:r w:rsidRPr="007D523B">
        <w:rPr>
          <w:rFonts w:hint="cs"/>
          <w:rtl/>
        </w:rPr>
        <w:t>استاديار گروه تاريخ دانشگاه آزاد اسلامي بجنورد</w:t>
      </w:r>
    </w:p>
  </w:footnote>
  <w:footnote w:id="2">
    <w:p w:rsidR="00F716B0" w:rsidRPr="00F84407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>1</w:t>
      </w:r>
      <w:r w:rsidRPr="00F84407">
        <w:rPr>
          <w:rFonts w:hint="cs"/>
          <w:rtl/>
        </w:rPr>
        <w:t>. خلاصه اين مقاله در همايش بررسي تحولات افغانستان در يکصد سال اخير</w:t>
      </w:r>
      <w:r>
        <w:rPr>
          <w:rFonts w:hint="cs"/>
          <w:rtl/>
        </w:rPr>
        <w:t>،</w:t>
      </w:r>
      <w:r w:rsidRPr="00F84407">
        <w:rPr>
          <w:rFonts w:hint="cs"/>
          <w:rtl/>
        </w:rPr>
        <w:t xml:space="preserve"> که در </w:t>
      </w:r>
      <w:r>
        <w:rPr>
          <w:rFonts w:hint="cs"/>
          <w:rtl/>
        </w:rPr>
        <w:t>تاريخ</w:t>
      </w:r>
      <w:r w:rsidRPr="00F84407">
        <w:rPr>
          <w:rFonts w:hint="cs"/>
          <w:rtl/>
        </w:rPr>
        <w:t xml:space="preserve"> 26 آذر 1385 در مؤسسه مطالعات تاريخ معاصر ايران برگزار شد</w:t>
      </w:r>
      <w:r>
        <w:rPr>
          <w:rFonts w:hint="cs"/>
          <w:rtl/>
        </w:rPr>
        <w:t>،</w:t>
      </w:r>
      <w:r w:rsidRPr="00F84407">
        <w:rPr>
          <w:rFonts w:hint="cs"/>
          <w:rtl/>
        </w:rPr>
        <w:t xml:space="preserve"> قرائت گرديد.</w:t>
      </w:r>
    </w:p>
  </w:footnote>
  <w:footnote w:id="3">
    <w:p w:rsidR="00F716B0" w:rsidRPr="0030752C" w:rsidRDefault="00F716B0" w:rsidP="00F716B0">
      <w:pPr>
        <w:pStyle w:val="pavaraghi"/>
        <w:rPr>
          <w:sz w:val="22"/>
        </w:rPr>
      </w:pPr>
      <w:r>
        <w:rPr>
          <w:rFonts w:hint="cs"/>
          <w:rtl/>
        </w:rPr>
        <w:t>1.</w:t>
      </w:r>
      <w:r w:rsidRPr="00C35D69">
        <w:rPr>
          <w:rtl/>
        </w:rPr>
        <w:t xml:space="preserve"> </w:t>
      </w:r>
      <w:r w:rsidRPr="0030752C">
        <w:rPr>
          <w:rFonts w:hint="cs"/>
          <w:rtl/>
        </w:rPr>
        <w:t>غلامرضا ورهرام، «کمپاني انگلي</w:t>
      </w:r>
      <w:r>
        <w:rPr>
          <w:rFonts w:hint="cs"/>
          <w:rtl/>
        </w:rPr>
        <w:t>سي</w:t>
      </w:r>
      <w:r w:rsidRPr="0030752C">
        <w:rPr>
          <w:rFonts w:hint="cs"/>
          <w:rtl/>
        </w:rPr>
        <w:t xml:space="preserve"> هندشرقي در ايران»،</w:t>
      </w:r>
      <w:r w:rsidRPr="00C35D69">
        <w:rPr>
          <w:rFonts w:hint="cs"/>
          <w:rtl/>
        </w:rPr>
        <w:t xml:space="preserve"> </w:t>
      </w:r>
      <w:r w:rsidRPr="005C5EDE">
        <w:rPr>
          <w:rFonts w:hint="cs"/>
          <w:b/>
          <w:bCs/>
          <w:i/>
          <w:iCs/>
          <w:szCs w:val="18"/>
          <w:rtl/>
        </w:rPr>
        <w:t>مجله دانشکده ادبيات و علوم انساني دانشگاه فردوسي مشهد</w:t>
      </w:r>
      <w:r w:rsidRPr="005C5EDE">
        <w:rPr>
          <w:rFonts w:hint="cs"/>
          <w:b/>
          <w:bCs/>
          <w:i/>
          <w:iCs/>
          <w:rtl/>
        </w:rPr>
        <w:t>،</w:t>
      </w:r>
      <w:r w:rsidRPr="00C35D69">
        <w:rPr>
          <w:rFonts w:hint="cs"/>
          <w:rtl/>
        </w:rPr>
        <w:t xml:space="preserve"> </w:t>
      </w:r>
      <w:r>
        <w:rPr>
          <w:rFonts w:hint="cs"/>
          <w:rtl/>
        </w:rPr>
        <w:t xml:space="preserve">س 18، </w:t>
      </w:r>
      <w:r w:rsidRPr="00C35D69">
        <w:rPr>
          <w:rFonts w:hint="cs"/>
          <w:rtl/>
        </w:rPr>
        <w:t xml:space="preserve">ش </w:t>
      </w:r>
      <w:r>
        <w:rPr>
          <w:rFonts w:hint="cs"/>
          <w:rtl/>
        </w:rPr>
        <w:t>3</w:t>
      </w:r>
      <w:r w:rsidRPr="00C35D69">
        <w:rPr>
          <w:rFonts w:hint="cs"/>
          <w:rtl/>
        </w:rPr>
        <w:t xml:space="preserve"> (1364)</w:t>
      </w:r>
      <w:r>
        <w:rPr>
          <w:rFonts w:hint="cs"/>
          <w:rtl/>
        </w:rPr>
        <w:t>،</w:t>
      </w:r>
      <w:r w:rsidRPr="00C35D69">
        <w:rPr>
          <w:rFonts w:hint="cs"/>
          <w:rtl/>
        </w:rPr>
        <w:t xml:space="preserve"> </w:t>
      </w:r>
      <w:r>
        <w:rPr>
          <w:rFonts w:hint="cs"/>
          <w:rtl/>
        </w:rPr>
        <w:t xml:space="preserve">ص </w:t>
      </w:r>
      <w:r w:rsidRPr="00C35D69">
        <w:rPr>
          <w:rFonts w:hint="cs"/>
          <w:rtl/>
        </w:rPr>
        <w:t>469</w:t>
      </w:r>
      <w:r>
        <w:rPr>
          <w:rFonts w:hint="cs"/>
          <w:sz w:val="22"/>
          <w:rtl/>
        </w:rPr>
        <w:t>.</w:t>
      </w:r>
    </w:p>
  </w:footnote>
  <w:footnote w:id="4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>1. ي</w:t>
      </w:r>
      <w:r w:rsidRPr="008A46E4">
        <w:rPr>
          <w:rFonts w:hint="cs"/>
          <w:rtl/>
        </w:rPr>
        <w:t>وسف متولي 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8A46E4">
        <w:rPr>
          <w:rFonts w:hint="cs"/>
          <w:rtl/>
        </w:rPr>
        <w:t>افغانستان و ايران</w:t>
      </w:r>
      <w:r>
        <w:rPr>
          <w:rFonts w:hint="cs"/>
          <w:rtl/>
        </w:rPr>
        <w:t xml:space="preserve">»، </w:t>
      </w:r>
      <w:r w:rsidRPr="00690955">
        <w:rPr>
          <w:rStyle w:val="Char3"/>
          <w:rFonts w:hint="cs"/>
          <w:rtl/>
        </w:rPr>
        <w:t>پژوهشي پيرامون روابط سياسي و چالشهاي مرزي از احمدشاه دراني تا احمد‌شاه قاجار</w:t>
      </w:r>
      <w:r>
        <w:rPr>
          <w:rStyle w:val="Char3"/>
        </w:rPr>
        <w:t>.</w:t>
      </w:r>
      <w:r>
        <w:rPr>
          <w:rFonts w:hint="cs"/>
          <w:rtl/>
        </w:rPr>
        <w:t xml:space="preserve"> م</w:t>
      </w:r>
      <w:r w:rsidRPr="008A46E4">
        <w:rPr>
          <w:rFonts w:hint="cs"/>
          <w:rtl/>
        </w:rPr>
        <w:t>شهد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بنياد پژوهشهاي اسلامي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1383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 161.</w:t>
      </w:r>
    </w:p>
  </w:footnote>
  <w:footnote w:id="5">
    <w:p w:rsidR="00F716B0" w:rsidRDefault="00F716B0" w:rsidP="00F716B0">
      <w:pPr>
        <w:pStyle w:val="pavaraghi"/>
        <w:bidi w:val="0"/>
        <w:ind w:left="187" w:hanging="187"/>
        <w:rPr>
          <w:rFonts w:hint="cs"/>
          <w:rtl/>
        </w:rPr>
      </w:pPr>
      <w:r>
        <w:t>1.</w:t>
      </w:r>
      <w:r>
        <w:rPr>
          <w:rtl/>
        </w:rPr>
        <w:t xml:space="preserve"> </w:t>
      </w:r>
      <w:r>
        <w:t>Rose Louise Greaves</w:t>
      </w:r>
      <w:r>
        <w:rPr>
          <w:rFonts w:hint="cs"/>
          <w:rtl/>
        </w:rPr>
        <w:t>.</w:t>
      </w:r>
      <w:r w:rsidRPr="008A46E4">
        <w:t xml:space="preserve"> </w:t>
      </w:r>
      <w:smartTag w:uri="urn:schemas-microsoft-com:office:smarttags" w:element="country-region">
        <w:r w:rsidRPr="008A46E4">
          <w:t>P</w:t>
        </w:r>
        <w:r>
          <w:t>ersia</w:t>
        </w:r>
      </w:smartTag>
      <w:r>
        <w:t xml:space="preserve"> and the Defence of India </w:t>
      </w:r>
      <w:r>
        <w:rPr>
          <w:rFonts w:hint="cs"/>
          <w:rtl/>
        </w:rPr>
        <w:t>ٍِ</w:t>
      </w:r>
      <w:r>
        <w:t>A S</w:t>
      </w:r>
      <w:r w:rsidRPr="008A46E4">
        <w:t xml:space="preserve">tudy in the </w:t>
      </w:r>
      <w:r>
        <w:t>f</w:t>
      </w:r>
      <w:r w:rsidRPr="008A46E4">
        <w:t>oreign policy of the th</w:t>
      </w:r>
      <w:r>
        <w:t xml:space="preserve">ird Marquis of  </w:t>
      </w:r>
      <w:smartTag w:uri="urn:schemas-microsoft-com:office:smarttags" w:element="place">
        <w:smartTag w:uri="urn:schemas-microsoft-com:office:smarttags" w:element="City">
          <w:r>
            <w:t>Salisbury</w:t>
          </w:r>
        </w:smartTag>
      </w:smartTag>
      <w:r>
        <w:t xml:space="preserve">. </w:t>
      </w:r>
      <w:r w:rsidRPr="008A46E4">
        <w:t xml:space="preserve"> </w:t>
      </w:r>
      <w:smartTag w:uri="urn:schemas-microsoft-com:office:smarttags" w:element="City">
        <w:r w:rsidRPr="008A46E4">
          <w:t>London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</w:t>
          </w:r>
          <w:r w:rsidRPr="008A46E4">
            <w:t>niversity</w:t>
          </w:r>
        </w:smartTag>
        <w:r w:rsidRPr="008A46E4">
          <w:t xml:space="preserve"> of </w:t>
        </w:r>
        <w:smartTag w:uri="urn:schemas-microsoft-com:office:smarttags" w:element="City">
          <w:smartTag w:uri="urn:schemas-microsoft-com:office:smarttags" w:element="PlaceName">
            <w:r w:rsidRPr="008A46E4">
              <w:t>London</w:t>
            </w:r>
          </w:smartTag>
        </w:smartTag>
      </w:smartTag>
      <w:r w:rsidRPr="008A46E4">
        <w:t>, the A</w:t>
      </w:r>
      <w:r>
        <w:t>t</w:t>
      </w:r>
      <w:r w:rsidRPr="008A46E4">
        <w:t xml:space="preserve">ione </w:t>
      </w:r>
      <w:r>
        <w:t>Press 1959, 50.</w:t>
      </w:r>
    </w:p>
  </w:footnote>
  <w:footnote w:id="6">
    <w:p w:rsidR="00F716B0" w:rsidRPr="008A46E4" w:rsidRDefault="00F716B0" w:rsidP="00F716B0">
      <w:pPr>
        <w:pStyle w:val="pavaraghi"/>
        <w:rPr>
          <w:rFonts w:hint="cs"/>
        </w:rPr>
      </w:pPr>
      <w:r w:rsidRPr="003B097F">
        <w:rPr>
          <w:rtl/>
        </w:rPr>
        <w:footnoteRef/>
      </w:r>
      <w:r>
        <w:t>.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ميرغلام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محمد غبار</w:t>
      </w:r>
      <w:r>
        <w:rPr>
          <w:rFonts w:hint="cs"/>
          <w:rtl/>
        </w:rPr>
        <w:t>.</w:t>
      </w:r>
      <w:r w:rsidRPr="008F56D2">
        <w:rPr>
          <w:rStyle w:val="Char3"/>
          <w:rFonts w:hint="cs"/>
          <w:rtl/>
        </w:rPr>
        <w:t xml:space="preserve"> افغانستان در مسير تاريخ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قم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احساني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1375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ج </w:t>
      </w:r>
      <w:r>
        <w:rPr>
          <w:rFonts w:hint="cs"/>
          <w:rtl/>
        </w:rPr>
        <w:t>2،</w:t>
      </w:r>
      <w:r w:rsidRPr="008A46E4">
        <w:rPr>
          <w:rFonts w:hint="cs"/>
          <w:rtl/>
        </w:rPr>
        <w:t xml:space="preserve"> ص630.</w:t>
      </w:r>
    </w:p>
  </w:footnote>
  <w:footnote w:id="7">
    <w:p w:rsidR="00F716B0" w:rsidRPr="008A46E4" w:rsidRDefault="00F716B0" w:rsidP="00F716B0">
      <w:pPr>
        <w:pStyle w:val="pavaraghi"/>
        <w:rPr>
          <w:rFonts w:hint="cs"/>
          <w:rtl/>
        </w:rPr>
      </w:pPr>
      <w:r w:rsidRPr="00CC18EE">
        <w:rPr>
          <w:rtl/>
        </w:rPr>
        <w:footnoteRef/>
      </w:r>
      <w:r>
        <w:rPr>
          <w:rFonts w:hint="cs"/>
          <w:rtl/>
        </w:rPr>
        <w:t>.</w:t>
      </w:r>
      <w:r w:rsidRPr="008A46E4">
        <w:rPr>
          <w:rtl/>
        </w:rPr>
        <w:t xml:space="preserve"> </w:t>
      </w:r>
      <w:r>
        <w:rPr>
          <w:rFonts w:hint="cs"/>
          <w:rtl/>
        </w:rPr>
        <w:t>م</w:t>
      </w:r>
      <w:r w:rsidRPr="008A46E4">
        <w:rPr>
          <w:rFonts w:hint="cs"/>
          <w:rtl/>
        </w:rPr>
        <w:t>حمود محمود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8F56D2">
        <w:rPr>
          <w:rStyle w:val="Char3"/>
          <w:rFonts w:hint="cs"/>
          <w:rtl/>
        </w:rPr>
        <w:t>تاريخ روابط سياسي ايران و انگليس  در قرن 19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اقبال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1362</w:t>
      </w:r>
      <w:r>
        <w:rPr>
          <w:rFonts w:hint="cs"/>
          <w:rtl/>
        </w:rPr>
        <w:t>. ج 1،</w:t>
      </w:r>
      <w:r w:rsidRPr="008A46E4">
        <w:rPr>
          <w:rFonts w:hint="cs"/>
          <w:rtl/>
        </w:rPr>
        <w:t xml:space="preserve"> ص11</w:t>
      </w:r>
      <w:r>
        <w:rPr>
          <w:rFonts w:hint="cs"/>
          <w:rtl/>
        </w:rPr>
        <w:t>.</w:t>
      </w:r>
    </w:p>
  </w:footnote>
  <w:footnote w:id="8">
    <w:p w:rsidR="00F716B0" w:rsidRPr="00DC6F0A" w:rsidRDefault="00F716B0" w:rsidP="00F716B0">
      <w:pPr>
        <w:pStyle w:val="pavaraghi"/>
        <w:bidi w:val="0"/>
      </w:pPr>
      <w:r w:rsidRPr="00DC6F0A">
        <w:footnoteRef/>
      </w:r>
      <w:r>
        <w:t xml:space="preserve">. M. Wellesley </w:t>
      </w:r>
    </w:p>
  </w:footnote>
  <w:footnote w:id="9">
    <w:p w:rsidR="00F716B0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ابوالقاسم طاهري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A92A75">
        <w:rPr>
          <w:rStyle w:val="Char3"/>
          <w:rFonts w:hint="cs"/>
          <w:rtl/>
        </w:rPr>
        <w:t>تاريخ روابط بازرگاني و سياسي انگليس و ايران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انجمن آثار ملي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1354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 xml:space="preserve">ج 1، </w:t>
      </w:r>
      <w:r w:rsidRPr="008A46E4">
        <w:rPr>
          <w:rFonts w:hint="cs"/>
          <w:rtl/>
        </w:rPr>
        <w:t>ص302</w:t>
      </w:r>
      <w:r>
        <w:rPr>
          <w:rFonts w:hint="cs"/>
          <w:rtl/>
        </w:rPr>
        <w:t>.</w:t>
      </w:r>
    </w:p>
  </w:footnote>
  <w:footnote w:id="10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غبار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 xml:space="preserve"> ص 727.</w:t>
      </w:r>
    </w:p>
  </w:footnote>
  <w:footnote w:id="11">
    <w:p w:rsidR="00F716B0" w:rsidRPr="008A46E4" w:rsidRDefault="00F716B0" w:rsidP="00F716B0">
      <w:pPr>
        <w:pStyle w:val="pavaraghi"/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متولي حقيقي, ص 163.</w:t>
      </w:r>
    </w:p>
  </w:footnote>
  <w:footnote w:id="12">
    <w:p w:rsidR="00F716B0" w:rsidRDefault="00F716B0" w:rsidP="00F716B0">
      <w:pPr>
        <w:pStyle w:val="FootnoteText"/>
        <w:jc w:val="right"/>
        <w:rPr>
          <w:lang w:bidi="fa-IR"/>
        </w:rPr>
      </w:pPr>
      <w:r>
        <w:rPr>
          <w:lang w:bidi="fa-IR"/>
        </w:rPr>
        <w:t>R.Campbel.</w:t>
      </w:r>
      <w:r>
        <w:rPr>
          <w:rFonts w:hint="cs"/>
          <w:rtl/>
        </w:rPr>
        <w:t>.</w:t>
      </w:r>
      <w:r>
        <w:rPr>
          <w:lang w:bidi="fa-IR"/>
        </w:rPr>
        <w:t>3.</w:t>
      </w:r>
    </w:p>
  </w:footnote>
  <w:footnote w:id="13">
    <w:p w:rsidR="00F716B0" w:rsidRPr="008A46E4" w:rsidRDefault="00F716B0" w:rsidP="00F716B0">
      <w:pPr>
        <w:pStyle w:val="pavaraghi"/>
        <w:rPr>
          <w:rFonts w:hint="cs"/>
        </w:rPr>
      </w:pPr>
      <w:r w:rsidRPr="00CC18EE">
        <w:rPr>
          <w:rtl/>
        </w:rPr>
        <w:footnoteRef/>
      </w:r>
      <w:r>
        <w:rPr>
          <w:rFonts w:hint="cs"/>
          <w:rtl/>
        </w:rPr>
        <w:t>.</w:t>
      </w:r>
      <w:r>
        <w:t xml:space="preserve"> </w:t>
      </w:r>
      <w:r w:rsidRPr="008A46E4">
        <w:rPr>
          <w:rFonts w:hint="cs"/>
          <w:rtl/>
        </w:rPr>
        <w:t>عبدالهادي</w:t>
      </w:r>
      <w:r>
        <w:rPr>
          <w:rFonts w:hint="cs"/>
          <w:rtl/>
        </w:rPr>
        <w:t xml:space="preserve"> حائري.</w:t>
      </w:r>
      <w:r w:rsidRPr="00613EA6">
        <w:rPr>
          <w:rStyle w:val="Char3"/>
          <w:rFonts w:hint="cs"/>
          <w:rtl/>
        </w:rPr>
        <w:t xml:space="preserve"> نخستين رويارويي‌هاي انديشه‌گران ايران با دورويه ي تمدن بورژوازي غرب</w:t>
      </w:r>
      <w:r>
        <w:rPr>
          <w:rStyle w:val="Char"/>
          <w:rFonts w:hint="cs"/>
          <w:rtl/>
        </w:rPr>
        <w:t>.</w:t>
      </w:r>
      <w:r>
        <w:rPr>
          <w:rFonts w:hint="cs"/>
          <w:rtl/>
        </w:rPr>
        <w:t xml:space="preserve"> تهران، اميركبير، 1367. ص 235.</w:t>
      </w:r>
    </w:p>
  </w:footnote>
  <w:footnote w:id="14">
    <w:p w:rsidR="00F716B0" w:rsidRPr="008A46E4" w:rsidRDefault="00F716B0" w:rsidP="00F716B0">
      <w:pPr>
        <w:pStyle w:val="pavaraghi"/>
        <w:rPr>
          <w:rFonts w:hint="cs"/>
          <w:rtl/>
        </w:rPr>
      </w:pPr>
      <w:r w:rsidRPr="00CC18EE">
        <w:rPr>
          <w:rtl/>
        </w:rPr>
        <w:footnoteRef/>
      </w:r>
      <w:r>
        <w:rPr>
          <w:rFonts w:hint="cs"/>
          <w:rtl/>
        </w:rPr>
        <w:t>.</w:t>
      </w:r>
      <w:r>
        <w:t xml:space="preserve"> </w:t>
      </w:r>
      <w:r w:rsidRPr="008A46E4">
        <w:rPr>
          <w:rFonts w:hint="cs"/>
          <w:rtl/>
        </w:rPr>
        <w:t>متولي 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 163.</w:t>
      </w:r>
    </w:p>
  </w:footnote>
  <w:footnote w:id="15">
    <w:p w:rsidR="00F716B0" w:rsidRPr="008A46E4" w:rsidRDefault="00F716B0" w:rsidP="00F716B0">
      <w:pPr>
        <w:pStyle w:val="pavaraghi"/>
        <w:rPr>
          <w:rFonts w:hint="cs"/>
        </w:rPr>
      </w:pPr>
      <w:r w:rsidRPr="00CC18EE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ميرزا محمدتقي لسان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الملک سپهر</w:t>
      </w:r>
      <w:r>
        <w:rPr>
          <w:rFonts w:hint="cs"/>
          <w:rtl/>
        </w:rPr>
        <w:t>.</w:t>
      </w:r>
      <w:r w:rsidRPr="00613EA6">
        <w:rPr>
          <w:rStyle w:val="Char3"/>
          <w:rFonts w:hint="cs"/>
          <w:rtl/>
        </w:rPr>
        <w:t xml:space="preserve"> ناسخ‌التواريخ</w:t>
      </w:r>
      <w:r w:rsidRPr="008A46E4">
        <w:rPr>
          <w:rFonts w:hint="cs"/>
          <w:rtl/>
        </w:rPr>
        <w:t xml:space="preserve"> (سلاطين قاجاريه)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به تصحيح و حواشي محمدباقر بهبودي</w:t>
      </w:r>
      <w:r>
        <w:rPr>
          <w:rFonts w:hint="cs"/>
          <w:rtl/>
        </w:rPr>
        <w:t>. تهران،</w:t>
      </w:r>
      <w:r w:rsidRPr="008A46E4">
        <w:rPr>
          <w:rFonts w:hint="cs"/>
          <w:rtl/>
        </w:rPr>
        <w:t xml:space="preserve"> کتابفروشي اسلاميه</w:t>
      </w:r>
      <w:r>
        <w:rPr>
          <w:rFonts w:hint="cs"/>
          <w:rtl/>
        </w:rPr>
        <w:t>، 1</w:t>
      </w:r>
      <w:r w:rsidRPr="008A46E4">
        <w:rPr>
          <w:rFonts w:hint="cs"/>
          <w:rtl/>
        </w:rPr>
        <w:t>353</w:t>
      </w:r>
      <w:r>
        <w:rPr>
          <w:rFonts w:hint="cs"/>
          <w:rtl/>
        </w:rPr>
        <w:t xml:space="preserve">. ج 1، </w:t>
      </w:r>
      <w:r w:rsidRPr="008A46E4">
        <w:rPr>
          <w:rFonts w:hint="cs"/>
          <w:rtl/>
        </w:rPr>
        <w:t>ص 107.</w:t>
      </w:r>
    </w:p>
  </w:footnote>
  <w:footnote w:id="16">
    <w:p w:rsidR="00F716B0" w:rsidRPr="008A46E4" w:rsidRDefault="00F716B0" w:rsidP="00F716B0">
      <w:pPr>
        <w:pStyle w:val="pavaraghi"/>
        <w:rPr>
          <w:rFonts w:hint="cs"/>
        </w:rPr>
      </w:pPr>
      <w:r w:rsidRPr="00CC18EE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ميرمحمد صديق فرهنگ</w:t>
      </w:r>
      <w:r>
        <w:rPr>
          <w:rFonts w:hint="cs"/>
          <w:rtl/>
        </w:rPr>
        <w:t>.</w:t>
      </w:r>
      <w:r w:rsidRPr="00BD4626">
        <w:rPr>
          <w:rStyle w:val="Char3"/>
          <w:rFonts w:hint="cs"/>
          <w:rtl/>
        </w:rPr>
        <w:t xml:space="preserve"> افغانستان در پنج قرن اخير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 مشهد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درخشش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1371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ج اول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190.</w:t>
      </w:r>
    </w:p>
  </w:footnote>
  <w:footnote w:id="17">
    <w:p w:rsidR="00F716B0" w:rsidRPr="008A46E4" w:rsidRDefault="00F716B0" w:rsidP="00F716B0">
      <w:pPr>
        <w:pStyle w:val="pavaraghi"/>
        <w:rPr>
          <w:rFonts w:hint="cs"/>
        </w:rPr>
      </w:pPr>
      <w:r w:rsidRPr="00CC18EE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عبدالحسين نوايي</w:t>
      </w:r>
      <w:r>
        <w:rPr>
          <w:rFonts w:hint="cs"/>
          <w:rtl/>
        </w:rPr>
        <w:t>.</w:t>
      </w:r>
      <w:r w:rsidRPr="00BD4626">
        <w:rPr>
          <w:rStyle w:val="Char3"/>
          <w:rFonts w:hint="cs"/>
          <w:rtl/>
        </w:rPr>
        <w:t xml:space="preserve"> ايران و جهان از قاجاريه تا پايان عهد ناصري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هما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1369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ج</w:t>
      </w:r>
      <w:r>
        <w:rPr>
          <w:rFonts w:hint="cs"/>
          <w:rtl/>
        </w:rPr>
        <w:t>2،</w:t>
      </w:r>
      <w:r w:rsidRPr="008A46E4">
        <w:rPr>
          <w:rFonts w:hint="cs"/>
          <w:rtl/>
        </w:rPr>
        <w:t xml:space="preserve"> ص31.</w:t>
      </w:r>
    </w:p>
  </w:footnote>
  <w:footnote w:id="18">
    <w:p w:rsidR="00F716B0" w:rsidRPr="008A46E4" w:rsidRDefault="00F716B0" w:rsidP="00F716B0">
      <w:pPr>
        <w:pStyle w:val="pavaraghi"/>
        <w:rPr>
          <w:rFonts w:hint="cs"/>
        </w:rPr>
      </w:pPr>
      <w:r w:rsidRPr="00CC18EE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رابرت گرانت واتسون</w:t>
      </w:r>
      <w:r>
        <w:rPr>
          <w:rFonts w:hint="cs"/>
          <w:rtl/>
        </w:rPr>
        <w:t>.</w:t>
      </w:r>
      <w:r w:rsidRPr="00247148">
        <w:rPr>
          <w:rStyle w:val="Char3"/>
          <w:rFonts w:hint="cs"/>
          <w:rtl/>
        </w:rPr>
        <w:t xml:space="preserve"> تاريخ قاجاريه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ترجمه عباسقلي آذري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بي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نا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1340</w:t>
      </w:r>
      <w:r>
        <w:rPr>
          <w:rFonts w:hint="cs"/>
          <w:rtl/>
        </w:rPr>
        <w:t>،.</w:t>
      </w:r>
      <w:r w:rsidRPr="008A46E4">
        <w:rPr>
          <w:rFonts w:hint="cs"/>
          <w:rtl/>
        </w:rPr>
        <w:t xml:space="preserve"> ص 86.</w:t>
      </w:r>
    </w:p>
  </w:footnote>
  <w:footnote w:id="19">
    <w:p w:rsidR="00F716B0" w:rsidRPr="008A46E4" w:rsidRDefault="00F716B0" w:rsidP="00F716B0">
      <w:pPr>
        <w:pStyle w:val="pavaraghi"/>
        <w:rPr>
          <w:rFonts w:hint="cs"/>
          <w:rtl/>
        </w:rPr>
      </w:pPr>
      <w:r w:rsidRPr="008E7FDF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 xml:space="preserve">براي اطلاع از متن مکاتبات رد و بدل شده ميان </w:t>
      </w:r>
      <w:r>
        <w:rPr>
          <w:rFonts w:hint="cs"/>
          <w:rtl/>
        </w:rPr>
        <w:t>زمانشاه</w:t>
      </w:r>
      <w:r w:rsidRPr="008A46E4">
        <w:rPr>
          <w:rFonts w:hint="cs"/>
          <w:rtl/>
        </w:rPr>
        <w:t xml:space="preserve"> و فتحعلي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شاه ر.ک: عزيزالدين وکيلي فوفلزايي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در</w:t>
      </w:r>
      <w:r>
        <w:rPr>
          <w:rFonts w:cs="B Badr" w:hint="cs"/>
          <w:rtl/>
        </w:rPr>
        <w:t>ة</w:t>
      </w:r>
      <w:r w:rsidRPr="008A46E4">
        <w:rPr>
          <w:rFonts w:hint="cs"/>
          <w:rtl/>
        </w:rPr>
        <w:t>الزمان في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تاريخ شاه</w:t>
      </w:r>
      <w:r>
        <w:rPr>
          <w:rFonts w:hint="cs"/>
          <w:rtl/>
        </w:rPr>
        <w:t xml:space="preserve">زمان </w:t>
      </w:r>
      <w:r w:rsidRPr="008A46E4">
        <w:rPr>
          <w:rFonts w:hint="cs"/>
          <w:rtl/>
        </w:rPr>
        <w:t>کابل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مطبعه دولتي دارالسلطنه کا</w:t>
      </w:r>
      <w:r>
        <w:rPr>
          <w:rFonts w:hint="cs"/>
          <w:rtl/>
        </w:rPr>
        <w:t>ب</w:t>
      </w:r>
      <w:r w:rsidRPr="008A46E4">
        <w:rPr>
          <w:rFonts w:hint="cs"/>
          <w:rtl/>
        </w:rPr>
        <w:t>ل</w:t>
      </w:r>
      <w:r>
        <w:rPr>
          <w:rFonts w:hint="cs"/>
          <w:rtl/>
        </w:rPr>
        <w:t>، 1337.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‌137-142.</w:t>
      </w:r>
    </w:p>
  </w:footnote>
  <w:footnote w:id="20">
    <w:p w:rsidR="00F716B0" w:rsidRPr="008E7FDF" w:rsidRDefault="00F716B0" w:rsidP="00F716B0">
      <w:pPr>
        <w:pStyle w:val="pavaraghi"/>
        <w:jc w:val="right"/>
        <w:rPr>
          <w:rFonts w:hint="cs"/>
          <w:szCs w:val="16"/>
          <w:rtl/>
        </w:rPr>
      </w:pPr>
      <w:r w:rsidRPr="008E7FDF">
        <w:rPr>
          <w:szCs w:val="16"/>
          <w:rtl/>
        </w:rPr>
        <w:t xml:space="preserve"> </w:t>
      </w:r>
      <w:r w:rsidRPr="008E7FDF">
        <w:rPr>
          <w:rFonts w:hint="cs"/>
          <w:szCs w:val="16"/>
          <w:rtl/>
        </w:rPr>
        <w:t xml:space="preserve"> </w:t>
      </w:r>
      <w:r w:rsidRPr="008E7FDF">
        <w:rPr>
          <w:szCs w:val="16"/>
        </w:rPr>
        <w:t>4</w:t>
      </w:r>
      <w:r>
        <w:rPr>
          <w:szCs w:val="16"/>
          <w:lang w:val="fi-FI"/>
        </w:rPr>
        <w:t>. Sir John Malcol</w:t>
      </w:r>
      <w:r w:rsidRPr="008E7FDF">
        <w:rPr>
          <w:szCs w:val="16"/>
          <w:lang w:val="fi-FI"/>
        </w:rPr>
        <w:t>m</w:t>
      </w:r>
    </w:p>
  </w:footnote>
  <w:footnote w:id="21">
    <w:p w:rsidR="00F716B0" w:rsidRPr="008A46E4" w:rsidRDefault="00F716B0" w:rsidP="00F716B0">
      <w:pPr>
        <w:pStyle w:val="pavaraghi"/>
        <w:rPr>
          <w:rFonts w:hint="cs"/>
          <w:rtl/>
        </w:rPr>
      </w:pPr>
      <w:r w:rsidRPr="008E7FDF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سياوش دانش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247148">
        <w:rPr>
          <w:rStyle w:val="Char3"/>
          <w:rFonts w:hint="cs"/>
          <w:rtl/>
        </w:rPr>
        <w:t>حاج ابراهيم‌خان کلانتر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بي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جا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آناهيتا</w:t>
      </w:r>
      <w:r>
        <w:rPr>
          <w:rFonts w:hint="cs"/>
          <w:rtl/>
        </w:rPr>
        <w:t>، 1371،</w:t>
      </w:r>
      <w:r w:rsidRPr="008A46E4">
        <w:rPr>
          <w:rFonts w:hint="cs"/>
          <w:rtl/>
        </w:rPr>
        <w:t xml:space="preserve"> ص 120.</w:t>
      </w:r>
    </w:p>
  </w:footnote>
  <w:footnote w:id="22">
    <w:p w:rsidR="00F716B0" w:rsidRPr="008A46E4" w:rsidRDefault="00F716B0" w:rsidP="00F716B0">
      <w:pPr>
        <w:pStyle w:val="pavaraghi"/>
        <w:rPr>
          <w:rFonts w:hint="cs"/>
        </w:rPr>
      </w:pPr>
      <w:r w:rsidRPr="00E3447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متولي 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166-</w:t>
      </w:r>
      <w:r w:rsidRPr="008A46E4">
        <w:rPr>
          <w:rFonts w:hint="cs"/>
          <w:rtl/>
        </w:rPr>
        <w:t>167</w:t>
      </w:r>
      <w:r>
        <w:rPr>
          <w:rFonts w:hint="cs"/>
          <w:rtl/>
        </w:rPr>
        <w:t>.</w:t>
      </w:r>
    </w:p>
  </w:footnote>
  <w:footnote w:id="23">
    <w:p w:rsidR="00F716B0" w:rsidRPr="008A46E4" w:rsidRDefault="00F716B0" w:rsidP="00F716B0">
      <w:pPr>
        <w:pStyle w:val="pavaraghi"/>
        <w:rPr>
          <w:rFonts w:hint="cs"/>
        </w:rPr>
      </w:pPr>
      <w:r w:rsidRPr="00E3447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ص194.</w:t>
      </w:r>
    </w:p>
  </w:footnote>
  <w:footnote w:id="24">
    <w:p w:rsidR="00F716B0" w:rsidRPr="008A46E4" w:rsidRDefault="00F716B0" w:rsidP="00F716B0">
      <w:pPr>
        <w:pStyle w:val="pavaraghi"/>
      </w:pPr>
      <w:r w:rsidRPr="00E34472">
        <w:rPr>
          <w:rtl/>
        </w:rPr>
        <w:footnoteRef/>
      </w:r>
      <w:r>
        <w:rPr>
          <w:rFonts w:hint="cs"/>
          <w:rtl/>
        </w:rPr>
        <w:t>.</w:t>
      </w:r>
      <w:r w:rsidRPr="008A46E4">
        <w:rPr>
          <w:rtl/>
        </w:rPr>
        <w:t xml:space="preserve">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167-</w:t>
      </w:r>
      <w:r w:rsidRPr="008A46E4">
        <w:rPr>
          <w:rFonts w:hint="cs"/>
          <w:rtl/>
        </w:rPr>
        <w:t>168.</w:t>
      </w:r>
    </w:p>
  </w:footnote>
  <w:footnote w:id="25">
    <w:p w:rsidR="00F716B0" w:rsidRPr="008A46E4" w:rsidRDefault="00F716B0" w:rsidP="00F716B0">
      <w:pPr>
        <w:pStyle w:val="pavaraghi"/>
        <w:rPr>
          <w:rFonts w:hint="cs"/>
        </w:rPr>
      </w:pPr>
      <w:r w:rsidRPr="00E3447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رايزاده دني چند ديوان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DF534E">
        <w:rPr>
          <w:rStyle w:val="Char3"/>
          <w:rFonts w:hint="cs"/>
          <w:rtl/>
        </w:rPr>
        <w:t>کيگوهرنامه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به اهتمام محمد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باقر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لاهور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انتشارات پنجابي ادبي آکادمي</w:t>
      </w:r>
      <w:r>
        <w:rPr>
          <w:rFonts w:hint="cs"/>
          <w:rtl/>
        </w:rPr>
        <w:t>، 1965.</w:t>
      </w:r>
      <w:r w:rsidRPr="008A46E4">
        <w:rPr>
          <w:rFonts w:hint="cs"/>
          <w:rtl/>
        </w:rPr>
        <w:t xml:space="preserve"> ص2.</w:t>
      </w:r>
    </w:p>
  </w:footnote>
  <w:footnote w:id="26">
    <w:p w:rsidR="00F716B0" w:rsidRPr="008A46E4" w:rsidRDefault="00F716B0" w:rsidP="00F716B0">
      <w:pPr>
        <w:pStyle w:val="pavaraghi"/>
        <w:rPr>
          <w:rFonts w:hint="cs"/>
        </w:rPr>
      </w:pPr>
      <w:r w:rsidRPr="00E3447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غبار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634.</w:t>
      </w:r>
    </w:p>
  </w:footnote>
  <w:footnote w:id="27">
    <w:p w:rsidR="00F716B0" w:rsidRPr="008A46E4" w:rsidRDefault="00F716B0" w:rsidP="00F716B0">
      <w:pPr>
        <w:pStyle w:val="pavaraghi"/>
        <w:rPr>
          <w:lang w:val="fi-FI"/>
        </w:rPr>
      </w:pPr>
      <w:r w:rsidRPr="002B24D8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170.</w:t>
      </w:r>
    </w:p>
  </w:footnote>
  <w:footnote w:id="28">
    <w:p w:rsidR="00F716B0" w:rsidRPr="00561F72" w:rsidRDefault="00F716B0" w:rsidP="00F716B0">
      <w:pPr>
        <w:pStyle w:val="pavaraghi"/>
        <w:rPr>
          <w:rFonts w:hint="cs"/>
          <w:lang w:val="fi-FI"/>
        </w:rPr>
      </w:pPr>
      <w:r w:rsidRPr="002B24D8">
        <w:rPr>
          <w:rtl/>
        </w:rPr>
        <w:footnoteRef/>
      </w:r>
      <w:r>
        <w:rPr>
          <w:rFonts w:hint="cs"/>
          <w:rtl/>
        </w:rPr>
        <w:t>.</w:t>
      </w:r>
      <w:r w:rsidRPr="008A46E4">
        <w:rPr>
          <w:rtl/>
        </w:rPr>
        <w:t xml:space="preserve"> </w:t>
      </w:r>
      <w:r w:rsidRPr="008A46E4">
        <w:rPr>
          <w:rFonts w:hint="cs"/>
          <w:rtl/>
        </w:rPr>
        <w:t xml:space="preserve"> غبار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645.</w:t>
      </w:r>
    </w:p>
  </w:footnote>
  <w:footnote w:id="29">
    <w:p w:rsidR="00F716B0" w:rsidRPr="008A46E4" w:rsidRDefault="00F716B0" w:rsidP="00F716B0">
      <w:pPr>
        <w:pStyle w:val="pavaraghi"/>
        <w:rPr>
          <w:rtl/>
        </w:rPr>
      </w:pPr>
      <w:r w:rsidRPr="002B24D8">
        <w:rPr>
          <w:rtl/>
        </w:rPr>
        <w:footnoteRef/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سر آرتورهاردينگ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2B24D8">
        <w:rPr>
          <w:rStyle w:val="Char3"/>
          <w:rFonts w:hint="cs"/>
          <w:rtl/>
        </w:rPr>
        <w:t>خاطرات سياسي سرآرتورهاردينگ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ترجمه جواد شيخ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الاسلامي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آگاه</w:t>
      </w:r>
      <w:r>
        <w:rPr>
          <w:rFonts w:hint="cs"/>
          <w:rtl/>
        </w:rPr>
        <w:t>، 1363.</w:t>
      </w:r>
      <w:r w:rsidRPr="008A46E4">
        <w:rPr>
          <w:rFonts w:hint="cs"/>
          <w:rtl/>
        </w:rPr>
        <w:t xml:space="preserve"> ص 4.</w:t>
      </w:r>
    </w:p>
  </w:footnote>
  <w:footnote w:id="30">
    <w:p w:rsidR="00F716B0" w:rsidRPr="002B24D8" w:rsidRDefault="00F716B0" w:rsidP="00F716B0">
      <w:pPr>
        <w:pStyle w:val="pavaraghi"/>
        <w:jc w:val="right"/>
        <w:rPr>
          <w:rFonts w:hint="cs"/>
          <w:szCs w:val="16"/>
          <w:rtl/>
        </w:rPr>
      </w:pPr>
      <w:r>
        <w:rPr>
          <w:szCs w:val="16"/>
        </w:rPr>
        <w:t>4</w:t>
      </w:r>
      <w:r w:rsidRPr="002B24D8">
        <w:rPr>
          <w:szCs w:val="16"/>
        </w:rPr>
        <w:t>. Tilsit</w:t>
      </w:r>
    </w:p>
  </w:footnote>
  <w:footnote w:id="31">
    <w:p w:rsidR="00F716B0" w:rsidRPr="002B24D8" w:rsidRDefault="00F716B0" w:rsidP="00F716B0">
      <w:pPr>
        <w:pStyle w:val="pavaraghi"/>
        <w:jc w:val="right"/>
        <w:rPr>
          <w:rFonts w:cs="Zar" w:hint="cs"/>
          <w:szCs w:val="16"/>
          <w:rtl/>
        </w:rPr>
      </w:pPr>
      <w:r>
        <w:rPr>
          <w:rFonts w:cs="Zar"/>
          <w:szCs w:val="16"/>
        </w:rPr>
        <w:t xml:space="preserve">5. </w:t>
      </w:r>
      <w:r w:rsidRPr="002B24D8">
        <w:rPr>
          <w:rFonts w:cs="Zar"/>
          <w:szCs w:val="16"/>
        </w:rPr>
        <w:t>Sir Hard</w:t>
      </w:r>
      <w:r>
        <w:rPr>
          <w:rFonts w:cs="Zar"/>
          <w:szCs w:val="16"/>
        </w:rPr>
        <w:t>f</w:t>
      </w:r>
      <w:r w:rsidRPr="002B24D8">
        <w:rPr>
          <w:rFonts w:cs="Zar"/>
          <w:szCs w:val="16"/>
        </w:rPr>
        <w:t>ord Jon</w:t>
      </w:r>
      <w:r>
        <w:rPr>
          <w:rFonts w:cs="Zar"/>
          <w:szCs w:val="16"/>
        </w:rPr>
        <w:t>e</w:t>
      </w:r>
      <w:r w:rsidRPr="002B24D8">
        <w:rPr>
          <w:rFonts w:cs="Zar"/>
          <w:szCs w:val="16"/>
        </w:rPr>
        <w:t>s.</w:t>
      </w:r>
      <w:r w:rsidRPr="002B24D8">
        <w:rPr>
          <w:rFonts w:cs="Zar"/>
          <w:szCs w:val="16"/>
          <w:rtl/>
        </w:rPr>
        <w:t xml:space="preserve"> </w:t>
      </w:r>
      <w:r w:rsidRPr="002B24D8">
        <w:rPr>
          <w:rFonts w:cs="Zar" w:hint="cs"/>
          <w:szCs w:val="16"/>
          <w:rtl/>
        </w:rPr>
        <w:t xml:space="preserve"> </w:t>
      </w:r>
    </w:p>
  </w:footnote>
  <w:footnote w:id="32">
    <w:p w:rsidR="00F716B0" w:rsidRPr="00D34628" w:rsidRDefault="00F716B0" w:rsidP="00F716B0">
      <w:pPr>
        <w:pStyle w:val="pavaraghi"/>
        <w:jc w:val="right"/>
        <w:rPr>
          <w:rFonts w:cs="Zar" w:hint="cs"/>
          <w:szCs w:val="18"/>
          <w:rtl/>
        </w:rPr>
      </w:pPr>
      <w:r>
        <w:rPr>
          <w:rFonts w:cs="Zar"/>
          <w:szCs w:val="16"/>
        </w:rPr>
        <w:t xml:space="preserve">6. </w:t>
      </w:r>
      <w:r w:rsidRPr="002B24D8">
        <w:rPr>
          <w:rFonts w:cs="Zar"/>
          <w:szCs w:val="16"/>
        </w:rPr>
        <w:t>M.E.Elphinstone</w:t>
      </w:r>
      <w:r w:rsidRPr="00D34628">
        <w:rPr>
          <w:rFonts w:cs="Zar"/>
          <w:szCs w:val="18"/>
        </w:rPr>
        <w:t xml:space="preserve">. </w:t>
      </w:r>
      <w:r w:rsidRPr="00D34628">
        <w:rPr>
          <w:rFonts w:cs="Zar"/>
          <w:szCs w:val="18"/>
          <w:rtl/>
        </w:rPr>
        <w:t xml:space="preserve"> </w:t>
      </w:r>
    </w:p>
  </w:footnote>
  <w:footnote w:id="33">
    <w:p w:rsidR="00F716B0" w:rsidRPr="008A46E4" w:rsidRDefault="00F716B0" w:rsidP="00F716B0">
      <w:pPr>
        <w:pStyle w:val="pavaraghi"/>
        <w:rPr>
          <w:rFonts w:hint="cs"/>
          <w:rtl/>
        </w:rPr>
      </w:pPr>
      <w:r w:rsidRPr="000118A6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محمود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3.</w:t>
      </w:r>
    </w:p>
  </w:footnote>
  <w:footnote w:id="34">
    <w:p w:rsidR="00F716B0" w:rsidRPr="008A46E4" w:rsidRDefault="00F716B0" w:rsidP="00F716B0">
      <w:pPr>
        <w:pStyle w:val="pavaraghi"/>
        <w:rPr>
          <w:rFonts w:hint="cs"/>
        </w:rPr>
      </w:pPr>
      <w:r w:rsidRPr="004F78C6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224.</w:t>
      </w:r>
    </w:p>
  </w:footnote>
  <w:footnote w:id="35">
    <w:p w:rsidR="00F716B0" w:rsidRPr="008A46E4" w:rsidRDefault="00F716B0" w:rsidP="00F716B0">
      <w:pPr>
        <w:pStyle w:val="pavaraghi"/>
      </w:pPr>
      <w:r w:rsidRPr="004F78C6">
        <w:rPr>
          <w:rtl/>
        </w:rPr>
        <w:footnoteRef/>
      </w:r>
      <w:r>
        <w:rPr>
          <w:rFonts w:hint="cs"/>
          <w:rtl/>
        </w:rPr>
        <w:t>.</w:t>
      </w:r>
      <w:r>
        <w:t xml:space="preserve"> </w:t>
      </w:r>
      <w:r w:rsidRPr="008A46E4">
        <w:rPr>
          <w:rFonts w:hint="cs"/>
          <w:rtl/>
        </w:rPr>
        <w:t>همان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 xml:space="preserve">صص </w:t>
      </w:r>
      <w:r w:rsidRPr="008A46E4">
        <w:rPr>
          <w:rFonts w:hint="cs"/>
          <w:rtl/>
        </w:rPr>
        <w:t>229-228</w:t>
      </w:r>
      <w:r>
        <w:rPr>
          <w:rFonts w:hint="cs"/>
          <w:rtl/>
        </w:rPr>
        <w:t xml:space="preserve"> .</w:t>
      </w:r>
    </w:p>
  </w:footnote>
  <w:footnote w:id="36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6.</w:t>
      </w:r>
    </w:p>
  </w:footnote>
  <w:footnote w:id="37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>2. ويلهلم ديتل.</w:t>
      </w:r>
      <w:r w:rsidRPr="008A46E4">
        <w:rPr>
          <w:rFonts w:hint="cs"/>
          <w:rtl/>
        </w:rPr>
        <w:t xml:space="preserve"> </w:t>
      </w:r>
      <w:r w:rsidRPr="004F78C6">
        <w:rPr>
          <w:rStyle w:val="Char3"/>
          <w:rFonts w:hint="cs"/>
          <w:rtl/>
        </w:rPr>
        <w:t>گذرگاه افغانستان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ترجمه محسن محسنيان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مشهد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آستان قدس رضوي</w:t>
      </w:r>
      <w:r>
        <w:rPr>
          <w:rFonts w:hint="cs"/>
          <w:rtl/>
        </w:rPr>
        <w:t>، 1365.</w:t>
      </w:r>
      <w:r w:rsidRPr="008A46E4">
        <w:rPr>
          <w:rFonts w:hint="cs"/>
          <w:rtl/>
        </w:rPr>
        <w:t xml:space="preserve"> ص31.</w:t>
      </w:r>
    </w:p>
  </w:footnote>
  <w:footnote w:id="38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 229-228.</w:t>
      </w:r>
    </w:p>
  </w:footnote>
  <w:footnote w:id="39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212.</w:t>
      </w:r>
    </w:p>
  </w:footnote>
  <w:footnote w:id="40">
    <w:p w:rsidR="00F716B0" w:rsidRPr="008A46E4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محمدحسن کاکر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4F78C6">
        <w:rPr>
          <w:rStyle w:val="Char3"/>
          <w:rFonts w:hint="cs"/>
          <w:rtl/>
        </w:rPr>
        <w:t>افغان، افغانستان و افغان‌ها و تشکيل دولت در هندوستان، فارس و افغانستان</w:t>
      </w:r>
      <w:r>
        <w:rPr>
          <w:rStyle w:val="Char3"/>
          <w:rFonts w:hint="cs"/>
          <w:rtl/>
        </w:rPr>
        <w:t>.</w:t>
      </w:r>
      <w:r w:rsidRPr="008A46E4">
        <w:rPr>
          <w:rFonts w:hint="cs"/>
          <w:rtl/>
        </w:rPr>
        <w:t xml:space="preserve"> پيشاور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اتحاديه نويسندگان افغانستان آزاد (وفا</w:t>
      </w:r>
      <w:r>
        <w:rPr>
          <w:rFonts w:hint="cs"/>
          <w:rtl/>
        </w:rPr>
        <w:t>) ،</w:t>
      </w:r>
      <w:r w:rsidRPr="008A46E4">
        <w:rPr>
          <w:rFonts w:hint="cs"/>
          <w:rtl/>
        </w:rPr>
        <w:t xml:space="preserve"> 1367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ص 111.</w:t>
      </w:r>
    </w:p>
  </w:footnote>
  <w:footnote w:id="41">
    <w:p w:rsidR="00F716B0" w:rsidRPr="004F78C6" w:rsidRDefault="00F716B0" w:rsidP="00F716B0">
      <w:pPr>
        <w:pStyle w:val="pavaraghi"/>
        <w:jc w:val="right"/>
        <w:rPr>
          <w:rFonts w:cs="Zar" w:hint="cs"/>
          <w:szCs w:val="16"/>
          <w:rtl/>
        </w:rPr>
      </w:pPr>
      <w:r w:rsidRPr="004F78C6">
        <w:rPr>
          <w:rFonts w:cs="Zar"/>
          <w:szCs w:val="16"/>
        </w:rPr>
        <w:t>3. Y.V.Vitcevitch.</w:t>
      </w:r>
    </w:p>
  </w:footnote>
  <w:footnote w:id="42">
    <w:p w:rsidR="00F716B0" w:rsidRPr="004F78C6" w:rsidRDefault="00F716B0" w:rsidP="00F716B0">
      <w:pPr>
        <w:pStyle w:val="FootnoteText"/>
        <w:jc w:val="right"/>
        <w:outlineLvl w:val="8"/>
        <w:rPr>
          <w:rFonts w:cs="Zar" w:hint="cs"/>
          <w:szCs w:val="16"/>
          <w:rtl/>
          <w:lang w:val="fi-FI" w:bidi="fa-IR"/>
        </w:rPr>
      </w:pPr>
      <w:r w:rsidRPr="004F78C6">
        <w:rPr>
          <w:rFonts w:cs="Zar"/>
          <w:szCs w:val="16"/>
        </w:rPr>
        <w:t>4. Simonivitch</w:t>
      </w:r>
    </w:p>
  </w:footnote>
  <w:footnote w:id="43">
    <w:p w:rsidR="00F716B0" w:rsidRPr="008A46E4" w:rsidRDefault="00F716B0" w:rsidP="00F716B0">
      <w:pPr>
        <w:pStyle w:val="pavaraghi"/>
        <w:rPr>
          <w:rFonts w:hint="cs"/>
          <w:rtl/>
        </w:rPr>
      </w:pPr>
      <w:r w:rsidRPr="004F78C6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اي. او. سيمونتيچ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خاطرات وزير مختار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ترجمه يحيي آرين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پور</w:t>
      </w:r>
      <w:r>
        <w:rPr>
          <w:rFonts w:hint="cs"/>
          <w:rtl/>
        </w:rPr>
        <w:t>. تهران، پيام، 1353. ص 13.</w:t>
      </w:r>
      <w:r w:rsidRPr="008A46E4">
        <w:rPr>
          <w:rFonts w:hint="cs"/>
          <w:rtl/>
        </w:rPr>
        <w:t xml:space="preserve"> </w:t>
      </w:r>
    </w:p>
  </w:footnote>
  <w:footnote w:id="44">
    <w:p w:rsidR="00F716B0" w:rsidRPr="008A46E4" w:rsidRDefault="00F716B0" w:rsidP="00F716B0">
      <w:pPr>
        <w:pStyle w:val="pavaraghi"/>
        <w:jc w:val="right"/>
        <w:rPr>
          <w:rFonts w:hint="cs"/>
          <w:rtl/>
          <w:lang w:val="fi-FI"/>
        </w:rPr>
      </w:pPr>
      <w:r>
        <w:t>6.</w:t>
      </w:r>
      <w:r w:rsidRPr="008A46E4">
        <w:t xml:space="preserve"> W.Aukland.</w:t>
      </w:r>
      <w:r w:rsidRPr="008A46E4">
        <w:rPr>
          <w:rtl/>
        </w:rPr>
        <w:t xml:space="preserve"> </w:t>
      </w:r>
    </w:p>
  </w:footnote>
  <w:footnote w:id="45">
    <w:p w:rsidR="00F716B0" w:rsidRPr="006A0ED0" w:rsidRDefault="00F716B0" w:rsidP="00F716B0">
      <w:pPr>
        <w:pStyle w:val="FootnoteText"/>
        <w:jc w:val="right"/>
        <w:outlineLvl w:val="8"/>
        <w:rPr>
          <w:rFonts w:cs="Zar" w:hint="cs"/>
          <w:szCs w:val="16"/>
          <w:rtl/>
          <w:lang w:bidi="fa-IR"/>
        </w:rPr>
      </w:pPr>
      <w:r w:rsidRPr="006A0ED0">
        <w:rPr>
          <w:rFonts w:cs="Zar"/>
          <w:szCs w:val="16"/>
        </w:rPr>
        <w:t>1. Alexandre Burnes.</w:t>
      </w:r>
    </w:p>
  </w:footnote>
  <w:footnote w:id="46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ملا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فيض محمد کاتب هزاره</w:t>
      </w:r>
      <w:r>
        <w:rPr>
          <w:rFonts w:hint="cs"/>
          <w:rtl/>
        </w:rPr>
        <w:t>،.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سراج‌التواريخ</w:t>
      </w:r>
      <w:r>
        <w:rPr>
          <w:rStyle w:val="Char"/>
          <w:rFonts w:hint="cs"/>
          <w:rtl/>
        </w:rPr>
        <w:t>.</w:t>
      </w:r>
      <w:r>
        <w:rPr>
          <w:rFonts w:hint="cs"/>
          <w:rtl/>
        </w:rPr>
        <w:t xml:space="preserve"> تهران،</w:t>
      </w:r>
      <w:r w:rsidRPr="008A46E4">
        <w:rPr>
          <w:rFonts w:hint="cs"/>
          <w:rtl/>
        </w:rPr>
        <w:t xml:space="preserve"> انتشارات بلخ</w:t>
      </w:r>
      <w:r>
        <w:rPr>
          <w:rFonts w:hint="cs"/>
          <w:rtl/>
        </w:rPr>
        <w:t>، 1372.</w:t>
      </w:r>
      <w:r w:rsidRPr="008A46E4">
        <w:rPr>
          <w:rFonts w:hint="cs"/>
          <w:rtl/>
        </w:rPr>
        <w:t xml:space="preserve"> ج </w:t>
      </w:r>
      <w:r>
        <w:rPr>
          <w:rFonts w:hint="cs"/>
          <w:rtl/>
        </w:rPr>
        <w:t>1،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190-</w:t>
      </w:r>
      <w:r w:rsidRPr="008A46E4">
        <w:rPr>
          <w:rFonts w:hint="cs"/>
          <w:rtl/>
        </w:rPr>
        <w:t>191.</w:t>
      </w:r>
    </w:p>
  </w:footnote>
  <w:footnote w:id="47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نوايي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ايران و جهان</w:t>
      </w:r>
      <w:r>
        <w:rPr>
          <w:rStyle w:val="Char3"/>
          <w:rFonts w:hint="cs"/>
          <w:rtl/>
        </w:rPr>
        <w:t>،</w:t>
      </w:r>
      <w:r w:rsidRPr="008A46E4">
        <w:rPr>
          <w:rFonts w:hint="cs"/>
          <w:rtl/>
        </w:rPr>
        <w:t xml:space="preserve"> ج </w:t>
      </w:r>
      <w:r>
        <w:rPr>
          <w:rFonts w:hint="cs"/>
          <w:rtl/>
        </w:rPr>
        <w:t>2،</w:t>
      </w:r>
      <w:r w:rsidRPr="008A46E4">
        <w:rPr>
          <w:rFonts w:hint="cs"/>
          <w:rtl/>
        </w:rPr>
        <w:t xml:space="preserve"> ص 345.</w:t>
      </w:r>
    </w:p>
  </w:footnote>
  <w:footnote w:id="48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4. </w:t>
      </w:r>
      <w:r w:rsidRPr="008A46E4">
        <w:rPr>
          <w:rFonts w:hint="cs"/>
          <w:rtl/>
        </w:rPr>
        <w:t>سيمونيچ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</w:t>
      </w:r>
      <w:r>
        <w:rPr>
          <w:rFonts w:hint="cs"/>
          <w:rtl/>
        </w:rPr>
        <w:t>13-</w:t>
      </w:r>
      <w:r w:rsidRPr="008A46E4">
        <w:rPr>
          <w:rFonts w:hint="cs"/>
          <w:rtl/>
        </w:rPr>
        <w:t>14.</w:t>
      </w:r>
    </w:p>
  </w:footnote>
  <w:footnote w:id="49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>5. س</w:t>
      </w:r>
      <w:r w:rsidRPr="008A46E4">
        <w:rPr>
          <w:rFonts w:hint="cs"/>
          <w:rtl/>
        </w:rPr>
        <w:t>پهر</w:t>
      </w:r>
      <w:r>
        <w:rPr>
          <w:rFonts w:hint="cs"/>
          <w:rtl/>
        </w:rPr>
        <w:t>، 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268-</w:t>
      </w:r>
      <w:r w:rsidRPr="008A46E4">
        <w:rPr>
          <w:rFonts w:hint="cs"/>
          <w:rtl/>
        </w:rPr>
        <w:t>270.</w:t>
      </w:r>
    </w:p>
  </w:footnote>
  <w:footnote w:id="50">
    <w:p w:rsidR="00F716B0" w:rsidRPr="008A46E4" w:rsidRDefault="00F716B0" w:rsidP="00F716B0">
      <w:pPr>
        <w:pStyle w:val="pavaraghi"/>
        <w:jc w:val="right"/>
        <w:rPr>
          <w:rFonts w:hint="cs"/>
          <w:rtl/>
        </w:rPr>
      </w:pPr>
      <w:r>
        <w:t>6.</w:t>
      </w:r>
      <w:r w:rsidRPr="008A46E4">
        <w:t xml:space="preserve"> Eldred Pottinger.</w:t>
      </w:r>
    </w:p>
  </w:footnote>
  <w:footnote w:id="51">
    <w:p w:rsidR="00F716B0" w:rsidRPr="002318B5" w:rsidRDefault="00F716B0" w:rsidP="00F716B0">
      <w:pPr>
        <w:pStyle w:val="pavaraghi"/>
        <w:jc w:val="right"/>
        <w:rPr>
          <w:rFonts w:cs="Zar" w:hint="cs"/>
          <w:szCs w:val="18"/>
          <w:rtl/>
          <w:lang w:val="fi-FI"/>
        </w:rPr>
      </w:pPr>
      <w:r w:rsidRPr="002318B5">
        <w:rPr>
          <w:rFonts w:cs="Zar"/>
          <w:szCs w:val="18"/>
        </w:rPr>
        <w:t>7. Mr.Lynch</w:t>
      </w:r>
      <w:r w:rsidRPr="002318B5">
        <w:rPr>
          <w:rFonts w:cs="Zar"/>
          <w:szCs w:val="18"/>
          <w:rtl/>
        </w:rPr>
        <w:t xml:space="preserve"> </w:t>
      </w:r>
    </w:p>
  </w:footnote>
  <w:footnote w:id="52">
    <w:p w:rsidR="00F716B0" w:rsidRPr="008A46E4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8. </w:t>
      </w:r>
      <w:r w:rsidRPr="008A46E4">
        <w:rPr>
          <w:rFonts w:hint="cs"/>
          <w:rtl/>
        </w:rPr>
        <w:t>علي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اصغر شميم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ايران در دوره سلطنت قاجار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تهران،</w:t>
      </w:r>
      <w:r w:rsidRPr="008A46E4">
        <w:rPr>
          <w:rFonts w:hint="cs"/>
          <w:rtl/>
        </w:rPr>
        <w:t xml:space="preserve"> علمي</w:t>
      </w:r>
      <w:r>
        <w:rPr>
          <w:rFonts w:hint="cs"/>
          <w:rtl/>
        </w:rPr>
        <w:t>، 1371.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145-</w:t>
      </w:r>
      <w:r w:rsidRPr="008A46E4">
        <w:rPr>
          <w:rFonts w:hint="cs"/>
          <w:rtl/>
        </w:rPr>
        <w:t>146.</w:t>
      </w:r>
    </w:p>
  </w:footnote>
  <w:footnote w:id="53">
    <w:p w:rsidR="00F716B0" w:rsidRPr="006A0ED0" w:rsidRDefault="00F716B0" w:rsidP="00F716B0">
      <w:pPr>
        <w:pStyle w:val="FootnoteText"/>
        <w:jc w:val="right"/>
        <w:outlineLvl w:val="8"/>
        <w:rPr>
          <w:rFonts w:cs="Zar" w:hint="cs"/>
          <w:szCs w:val="16"/>
          <w:lang w:bidi="fa-IR"/>
        </w:rPr>
      </w:pPr>
      <w:r w:rsidRPr="006A0ED0">
        <w:rPr>
          <w:rFonts w:cs="Zar"/>
          <w:szCs w:val="16"/>
        </w:rPr>
        <w:t>1. M.V.Mecknaten.</w:t>
      </w:r>
    </w:p>
  </w:footnote>
  <w:footnote w:id="54">
    <w:p w:rsidR="00F716B0" w:rsidRPr="008A46E4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براي آگاهي از متن اين قرارداد ر.ک: سيد مهدي فرخ</w:t>
      </w:r>
      <w:r>
        <w:rPr>
          <w:rFonts w:hint="cs"/>
          <w:rtl/>
        </w:rPr>
        <w:t>،.</w:t>
      </w:r>
      <w:r w:rsidRPr="006A0ED0">
        <w:rPr>
          <w:rStyle w:val="Char3"/>
          <w:rFonts w:hint="cs"/>
          <w:rtl/>
        </w:rPr>
        <w:t xml:space="preserve"> تاريخ سياسي افغانستان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نقد و تصحيح با همکاري کميسيون فرهنگي حزب وحدت اس</w:t>
      </w:r>
      <w:r>
        <w:rPr>
          <w:rFonts w:hint="cs"/>
          <w:rtl/>
        </w:rPr>
        <w:t>لام</w:t>
      </w:r>
      <w:r w:rsidRPr="008A46E4">
        <w:rPr>
          <w:rFonts w:hint="cs"/>
          <w:rtl/>
        </w:rPr>
        <w:t>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قم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احساني</w:t>
      </w:r>
      <w:r>
        <w:rPr>
          <w:rFonts w:hint="cs"/>
          <w:rtl/>
        </w:rPr>
        <w:t>، 1371.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167-</w:t>
      </w:r>
      <w:r w:rsidRPr="008A46E4">
        <w:rPr>
          <w:rFonts w:hint="cs"/>
          <w:rtl/>
        </w:rPr>
        <w:t>169</w:t>
      </w:r>
      <w:r>
        <w:rPr>
          <w:rFonts w:hint="cs"/>
          <w:rtl/>
        </w:rPr>
        <w:t>.</w:t>
      </w:r>
    </w:p>
  </w:footnote>
  <w:footnote w:id="55">
    <w:p w:rsidR="00F716B0" w:rsidRPr="006A0ED0" w:rsidRDefault="00F716B0" w:rsidP="00F716B0">
      <w:pPr>
        <w:pStyle w:val="FootnoteText"/>
        <w:jc w:val="right"/>
        <w:outlineLvl w:val="8"/>
        <w:rPr>
          <w:rFonts w:cs="Zar" w:hint="cs"/>
          <w:szCs w:val="16"/>
          <w:rtl/>
          <w:lang w:val="fi-FI" w:bidi="fa-IR"/>
        </w:rPr>
      </w:pPr>
      <w:r w:rsidRPr="006A0ED0">
        <w:rPr>
          <w:rFonts w:cs="Zar"/>
          <w:szCs w:val="16"/>
        </w:rPr>
        <w:t>3. Lieutenan.</w:t>
      </w:r>
    </w:p>
  </w:footnote>
  <w:footnote w:id="56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4. </w:t>
      </w:r>
      <w:r w:rsidRPr="008A46E4">
        <w:rPr>
          <w:rFonts w:hint="cs"/>
          <w:rtl/>
        </w:rPr>
        <w:t>عبدالحميد ناصري داودي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زمينه و پيشينه جنبش اصلاحي در افغانستان</w:t>
      </w:r>
      <w:r>
        <w:rPr>
          <w:rStyle w:val="Char"/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قم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مؤسسه</w:t>
      </w:r>
      <w:r w:rsidRPr="008A46E4">
        <w:rPr>
          <w:rFonts w:hint="cs"/>
          <w:rtl/>
        </w:rPr>
        <w:t xml:space="preserve"> آموزشي و پژوهشي امام خميني</w:t>
      </w:r>
      <w:r>
        <w:rPr>
          <w:rFonts w:hint="cs"/>
          <w:rtl/>
        </w:rPr>
        <w:t>، 1378.</w:t>
      </w:r>
      <w:r w:rsidRPr="008A46E4">
        <w:rPr>
          <w:rFonts w:hint="cs"/>
          <w:rtl/>
        </w:rPr>
        <w:t xml:space="preserve"> ص 83.</w:t>
      </w:r>
    </w:p>
  </w:footnote>
  <w:footnote w:id="57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>1. همان، ص 83.</w:t>
      </w:r>
    </w:p>
  </w:footnote>
  <w:footnote w:id="58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عليرضا علي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آبادي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افغانستان</w:t>
      </w:r>
      <w:r>
        <w:rPr>
          <w:rStyle w:val="Char"/>
          <w:rFonts w:hint="cs"/>
          <w:rtl/>
        </w:rPr>
        <w:t>.</w:t>
      </w:r>
      <w:r w:rsidRPr="004E147E">
        <w:rPr>
          <w:rStyle w:val="Char"/>
          <w:rFonts w:hint="cs"/>
          <w:rtl/>
        </w:rPr>
        <w:t xml:space="preserve">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وزارت امور خارجه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1372</w:t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ص 132</w:t>
      </w:r>
      <w:r>
        <w:rPr>
          <w:rFonts w:hint="cs"/>
          <w:rtl/>
        </w:rPr>
        <w:t>.</w:t>
      </w:r>
    </w:p>
  </w:footnote>
  <w:footnote w:id="59">
    <w:p w:rsidR="00F716B0" w:rsidRPr="008A46E4" w:rsidRDefault="00F716B0" w:rsidP="00F716B0">
      <w:pPr>
        <w:pStyle w:val="pavaraghi"/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بصير احمد دولت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آبادي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شناسنامه افغانستان</w:t>
      </w:r>
      <w:r>
        <w:rPr>
          <w:rStyle w:val="Char"/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قم</w:t>
      </w:r>
      <w:r>
        <w:rPr>
          <w:rFonts w:hint="cs"/>
          <w:rtl/>
        </w:rPr>
        <w:t>، مؤ</w:t>
      </w:r>
      <w:r w:rsidRPr="008A46E4">
        <w:rPr>
          <w:rFonts w:hint="cs"/>
          <w:rtl/>
        </w:rPr>
        <w:t>لف</w:t>
      </w:r>
      <w:r>
        <w:rPr>
          <w:rFonts w:hint="cs"/>
          <w:rtl/>
        </w:rPr>
        <w:t>، 1371.</w:t>
      </w:r>
      <w:r w:rsidRPr="008A46E4">
        <w:rPr>
          <w:rFonts w:hint="cs"/>
          <w:rtl/>
        </w:rPr>
        <w:t xml:space="preserve"> ص 214.</w:t>
      </w:r>
    </w:p>
  </w:footnote>
  <w:footnote w:id="60">
    <w:p w:rsidR="00F716B0" w:rsidRPr="008A46E4" w:rsidRDefault="00F716B0" w:rsidP="00F716B0">
      <w:pPr>
        <w:pStyle w:val="pavaraghi"/>
        <w:rPr>
          <w:rFonts w:hint="cs"/>
          <w:rtl/>
        </w:rPr>
      </w:pPr>
      <w:r w:rsidRPr="006A0ED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ديتل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31.</w:t>
      </w:r>
    </w:p>
  </w:footnote>
  <w:footnote w:id="61">
    <w:p w:rsidR="00F716B0" w:rsidRPr="008A46E4" w:rsidRDefault="00F716B0" w:rsidP="00F716B0">
      <w:pPr>
        <w:pStyle w:val="pavaraghi"/>
        <w:rPr>
          <w:rFonts w:hint="cs"/>
        </w:rPr>
      </w:pPr>
      <w:r w:rsidRPr="006A0ED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نجيب مايل هروي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6A0ED0">
        <w:rPr>
          <w:rStyle w:val="Char3"/>
          <w:rFonts w:hint="cs"/>
          <w:rtl/>
        </w:rPr>
        <w:t>تاريخ و زبان در افغانستان</w:t>
      </w:r>
      <w:r>
        <w:rPr>
          <w:rStyle w:val="Char"/>
          <w:rFonts w:hint="cs"/>
          <w:rtl/>
        </w:rPr>
        <w:t>.</w:t>
      </w:r>
      <w:r w:rsidRPr="00D945DA">
        <w:rPr>
          <w:rStyle w:val="Char"/>
          <w:rFonts w:hint="cs"/>
          <w:rtl/>
        </w:rPr>
        <w:t xml:space="preserve">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بنياد موقوفات افشار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13</w:t>
      </w:r>
      <w:r>
        <w:rPr>
          <w:rFonts w:hint="cs"/>
          <w:rtl/>
        </w:rPr>
        <w:t>62.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57-</w:t>
      </w:r>
      <w:r w:rsidRPr="008A46E4">
        <w:rPr>
          <w:rFonts w:hint="cs"/>
          <w:rtl/>
        </w:rPr>
        <w:t>58.</w:t>
      </w:r>
    </w:p>
  </w:footnote>
  <w:footnote w:id="62">
    <w:p w:rsidR="00F716B0" w:rsidRPr="008A46E4" w:rsidRDefault="00F716B0" w:rsidP="00F716B0">
      <w:pPr>
        <w:pStyle w:val="pavaraghi"/>
        <w:rPr>
          <w:rFonts w:hint="cs"/>
        </w:rPr>
      </w:pPr>
      <w:r w:rsidRPr="006A0ED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 ص 226.</w:t>
      </w:r>
    </w:p>
  </w:footnote>
  <w:footnote w:id="63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290-</w:t>
      </w:r>
      <w:r w:rsidRPr="008A46E4">
        <w:rPr>
          <w:rFonts w:hint="cs"/>
          <w:rtl/>
        </w:rPr>
        <w:t>301.</w:t>
      </w:r>
    </w:p>
  </w:footnote>
  <w:footnote w:id="64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ناصري داودي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5.</w:t>
      </w:r>
    </w:p>
  </w:footnote>
  <w:footnote w:id="65">
    <w:p w:rsidR="00F716B0" w:rsidRPr="008A46E4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3.</w:t>
      </w:r>
    </w:p>
  </w:footnote>
  <w:footnote w:id="66">
    <w:p w:rsidR="00F716B0" w:rsidRDefault="00F716B0" w:rsidP="00F716B0">
      <w:pPr>
        <w:pStyle w:val="FootnoteText"/>
        <w:jc w:val="right"/>
        <w:rPr>
          <w:rFonts w:hint="cs"/>
          <w:lang w:bidi="fa-IR"/>
        </w:rPr>
      </w:pPr>
      <w:r w:rsidRPr="00BD58F4">
        <w:rPr>
          <w:rFonts w:cs="Zar"/>
          <w:szCs w:val="16"/>
        </w:rPr>
        <w:t>Lord  Mayou</w:t>
      </w:r>
      <w:r>
        <w:rPr>
          <w:rFonts w:cs="Zar" w:hint="cs"/>
          <w:szCs w:val="16"/>
          <w:rtl/>
        </w:rPr>
        <w:t>. .</w:t>
      </w:r>
      <w:r w:rsidRPr="00BD58F4">
        <w:rPr>
          <w:rStyle w:val="FootnoteReference"/>
        </w:rPr>
        <w:t xml:space="preserve"> </w:t>
      </w:r>
      <w:r w:rsidRPr="00BD58F4">
        <w:rPr>
          <w:rStyle w:val="FootnoteReference"/>
        </w:rPr>
        <w:footnoteRef/>
      </w:r>
    </w:p>
  </w:footnote>
  <w:footnote w:id="67">
    <w:p w:rsidR="00F716B0" w:rsidRPr="008A46E4" w:rsidRDefault="00F716B0" w:rsidP="00F716B0">
      <w:pPr>
        <w:pStyle w:val="pavaraghi"/>
        <w:rPr>
          <w:rFonts w:hint="cs"/>
          <w:rtl/>
        </w:rPr>
      </w:pPr>
      <w:r w:rsidRPr="00BD58F4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328.</w:t>
      </w:r>
    </w:p>
  </w:footnote>
  <w:footnote w:id="68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همان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329-329</w:t>
      </w:r>
      <w:r w:rsidRPr="008A46E4">
        <w:rPr>
          <w:rFonts w:hint="cs"/>
          <w:rtl/>
        </w:rPr>
        <w:t>.</w:t>
      </w:r>
    </w:p>
  </w:footnote>
  <w:footnote w:id="69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همان، 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ص327.</w:t>
      </w:r>
    </w:p>
  </w:footnote>
  <w:footnote w:id="70">
    <w:p w:rsidR="00F716B0" w:rsidRPr="008A46E4" w:rsidRDefault="00F716B0" w:rsidP="00F716B0">
      <w:pPr>
        <w:pStyle w:val="pavaraghi"/>
        <w:rPr>
          <w:rFonts w:hint="cs"/>
        </w:rPr>
      </w:pPr>
      <w:r w:rsidRPr="00BD58F4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پيوکارلوترنزيو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BD58F4">
        <w:rPr>
          <w:rStyle w:val="Char3"/>
          <w:rFonts w:hint="cs"/>
          <w:rtl/>
        </w:rPr>
        <w:t>رقابت روس و انگليس در ايران و افغانستان</w:t>
      </w:r>
      <w:r>
        <w:rPr>
          <w:rStyle w:val="Char3"/>
          <w:rFonts w:hint="cs"/>
          <w:rtl/>
        </w:rPr>
        <w:t xml:space="preserve">. </w:t>
      </w:r>
      <w:r w:rsidRPr="008A46E4">
        <w:rPr>
          <w:rFonts w:hint="cs"/>
          <w:rtl/>
        </w:rPr>
        <w:t>ترجمه عباس آذرين</w:t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بنگاه ترجمه و نشر کتاب</w:t>
      </w:r>
      <w:r>
        <w:rPr>
          <w:rFonts w:hint="cs"/>
          <w:rtl/>
        </w:rPr>
        <w:t>، 1359.</w:t>
      </w:r>
      <w:r w:rsidRPr="008A46E4">
        <w:rPr>
          <w:rFonts w:hint="cs"/>
          <w:rtl/>
        </w:rPr>
        <w:t xml:space="preserve"> ص 97.</w:t>
      </w:r>
    </w:p>
  </w:footnote>
  <w:footnote w:id="71">
    <w:p w:rsidR="00F716B0" w:rsidRPr="008A46E4" w:rsidRDefault="00F716B0" w:rsidP="00F716B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4. </w:t>
      </w:r>
      <w:r w:rsidRPr="008A46E4">
        <w:rPr>
          <w:rFonts w:hint="cs"/>
          <w:rtl/>
        </w:rPr>
        <w:t>براي آگاهي از متن اين عهدنامه ر.ک: غبار</w:t>
      </w:r>
      <w:r>
        <w:rPr>
          <w:rFonts w:hint="cs"/>
          <w:rtl/>
        </w:rPr>
        <w:t xml:space="preserve">، </w:t>
      </w:r>
      <w:r w:rsidRPr="00CC12F0">
        <w:rPr>
          <w:rStyle w:val="Char3"/>
          <w:rFonts w:hint="cs"/>
          <w:rtl/>
        </w:rPr>
        <w:t>افغانستان در مسير تاريخ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ج </w:t>
      </w:r>
      <w:r>
        <w:rPr>
          <w:rFonts w:hint="cs"/>
          <w:rtl/>
        </w:rPr>
        <w:t>2،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610-</w:t>
      </w:r>
      <w:r w:rsidRPr="008A46E4">
        <w:rPr>
          <w:rFonts w:hint="cs"/>
          <w:rtl/>
        </w:rPr>
        <w:t>611</w:t>
      </w:r>
      <w:r>
        <w:rPr>
          <w:rFonts w:hint="cs"/>
          <w:rtl/>
        </w:rPr>
        <w:t>.</w:t>
      </w:r>
    </w:p>
  </w:footnote>
  <w:footnote w:id="72">
    <w:p w:rsidR="00F716B0" w:rsidRDefault="00F716B0" w:rsidP="00F716B0">
      <w:pPr>
        <w:pStyle w:val="FootnoteText"/>
        <w:jc w:val="right"/>
        <w:rPr>
          <w:rFonts w:hint="cs"/>
          <w:lang w:bidi="fa-IR"/>
        </w:rPr>
      </w:pPr>
      <w:r>
        <w:t>5. Sir Louis Cavagnari.</w:t>
      </w:r>
      <w:r>
        <w:rPr>
          <w:rtl/>
        </w:rPr>
        <w:t xml:space="preserve"> </w:t>
      </w:r>
    </w:p>
  </w:footnote>
  <w:footnote w:id="73">
    <w:p w:rsidR="00F716B0" w:rsidRPr="008A46E4" w:rsidRDefault="00F716B0" w:rsidP="00F716B0">
      <w:pPr>
        <w:pStyle w:val="pavaraghi"/>
        <w:rPr>
          <w:rFonts w:cs="Zar"/>
          <w:sz w:val="22"/>
          <w:lang w:val="fi-FI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فيروز کاظم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زاده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CC12F0">
        <w:rPr>
          <w:rStyle w:val="Char3"/>
          <w:rFonts w:hint="cs"/>
          <w:rtl/>
        </w:rPr>
        <w:t>روس و انگليس در ايران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ترجمه منوچهر اميري</w:t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انقلاب اسلامي</w:t>
      </w:r>
      <w:r>
        <w:rPr>
          <w:rFonts w:hint="cs"/>
          <w:rtl/>
        </w:rPr>
        <w:t>، 1371.</w:t>
      </w:r>
      <w:r w:rsidRPr="008A46E4">
        <w:rPr>
          <w:rFonts w:hint="cs"/>
          <w:rtl/>
        </w:rPr>
        <w:t xml:space="preserve"> ص 62.</w:t>
      </w:r>
    </w:p>
  </w:footnote>
  <w:footnote w:id="74">
    <w:p w:rsidR="00F716B0" w:rsidRDefault="00F716B0" w:rsidP="00F716B0">
      <w:pPr>
        <w:pStyle w:val="FootnoteText"/>
        <w:jc w:val="right"/>
        <w:rPr>
          <w:lang w:bidi="fa-IR"/>
        </w:rPr>
      </w:pPr>
      <w:r>
        <w:rPr>
          <w:lang w:bidi="fa-IR"/>
        </w:rPr>
        <w:t xml:space="preserve">2. </w:t>
      </w:r>
      <w:r w:rsidRPr="00CC12F0">
        <w:rPr>
          <w:rFonts w:cs="Zar"/>
          <w:szCs w:val="16"/>
        </w:rPr>
        <w:t>Sir Fre</w:t>
      </w:r>
      <w:r>
        <w:rPr>
          <w:rFonts w:cs="Zar"/>
          <w:szCs w:val="16"/>
        </w:rPr>
        <w:t>d</w:t>
      </w:r>
      <w:r w:rsidRPr="00CC12F0">
        <w:rPr>
          <w:rFonts w:cs="Zar"/>
          <w:szCs w:val="16"/>
        </w:rPr>
        <w:t>rick Roberts</w:t>
      </w:r>
      <w:r>
        <w:rPr>
          <w:rFonts w:cs="Zar"/>
          <w:szCs w:val="16"/>
        </w:rPr>
        <w:t>.</w:t>
      </w:r>
    </w:p>
  </w:footnote>
  <w:footnote w:id="75">
    <w:p w:rsidR="00F716B0" w:rsidRPr="008A46E4" w:rsidRDefault="00F716B0" w:rsidP="00F716B0">
      <w:pPr>
        <w:pStyle w:val="pavaraghi"/>
        <w:rPr>
          <w:rFonts w:hint="cs"/>
        </w:rPr>
      </w:pPr>
      <w:r w:rsidRPr="00CC12F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غبار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991.</w:t>
      </w:r>
    </w:p>
  </w:footnote>
  <w:footnote w:id="76">
    <w:p w:rsidR="00F716B0" w:rsidRPr="008A46E4" w:rsidRDefault="00F716B0" w:rsidP="00F716B0">
      <w:pPr>
        <w:pStyle w:val="pavaraghi"/>
        <w:rPr>
          <w:rFonts w:hint="cs"/>
          <w:rtl/>
        </w:rPr>
      </w:pPr>
      <w:r w:rsidRPr="00CC12F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سيد مهدي فرخ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CC12F0">
        <w:rPr>
          <w:rStyle w:val="Char3"/>
          <w:rFonts w:hint="cs"/>
          <w:rtl/>
        </w:rPr>
        <w:t>کرسي‌نشينان کابل</w:t>
      </w:r>
      <w:r>
        <w:rPr>
          <w:rFonts w:hint="cs"/>
          <w:rtl/>
        </w:rPr>
        <w:t xml:space="preserve">. به کوشش محمد آصف فکرت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مؤسسه</w:t>
      </w:r>
      <w:r w:rsidRPr="008A46E4">
        <w:rPr>
          <w:rFonts w:hint="cs"/>
          <w:rtl/>
        </w:rPr>
        <w:t xml:space="preserve"> پژوهش و مطالعات فرهنگي</w:t>
      </w:r>
      <w:r>
        <w:rPr>
          <w:rFonts w:hint="cs"/>
          <w:rtl/>
        </w:rPr>
        <w:t>، 1370.</w:t>
      </w:r>
      <w:r w:rsidRPr="008A46E4">
        <w:rPr>
          <w:rFonts w:hint="cs"/>
          <w:rtl/>
        </w:rPr>
        <w:t xml:space="preserve"> ص 11.</w:t>
      </w:r>
    </w:p>
  </w:footnote>
  <w:footnote w:id="77">
    <w:p w:rsidR="00F716B0" w:rsidRPr="008A46E4" w:rsidRDefault="00F716B0" w:rsidP="00F716B0">
      <w:pPr>
        <w:pStyle w:val="pavaraghi"/>
        <w:rPr>
          <w:rFonts w:hint="cs"/>
        </w:rPr>
      </w:pPr>
      <w:r w:rsidRPr="00CC12F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احمد توکلي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CC12F0">
        <w:rPr>
          <w:rStyle w:val="Char3"/>
          <w:rFonts w:hint="cs"/>
          <w:rtl/>
        </w:rPr>
        <w:t>روابط سياسي ايران و افغانستان</w:t>
      </w:r>
      <w:r>
        <w:rPr>
          <w:rStyle w:val="Char"/>
          <w:rFonts w:hint="cs"/>
          <w:rtl/>
        </w:rPr>
        <w:t>.</w:t>
      </w:r>
      <w:r w:rsidRPr="008A46E4">
        <w:rPr>
          <w:rFonts w:hint="cs"/>
          <w:rtl/>
        </w:rPr>
        <w:t xml:space="preserve"> تهران</w:t>
      </w:r>
      <w:r>
        <w:rPr>
          <w:rFonts w:hint="cs"/>
          <w:rtl/>
        </w:rPr>
        <w:t>:</w:t>
      </w:r>
      <w:r w:rsidRPr="008A46E4">
        <w:rPr>
          <w:rFonts w:hint="cs"/>
          <w:rtl/>
        </w:rPr>
        <w:t xml:space="preserve"> چاپخانه مهر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1327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ص 26.</w:t>
      </w:r>
    </w:p>
  </w:footnote>
  <w:footnote w:id="78">
    <w:p w:rsidR="00F716B0" w:rsidRPr="008A46E4" w:rsidRDefault="00F716B0" w:rsidP="00F716B0">
      <w:pPr>
        <w:pStyle w:val="pavaraghi"/>
        <w:rPr>
          <w:rFonts w:hint="cs"/>
        </w:rPr>
      </w:pPr>
      <w:r w:rsidRPr="00CC12F0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عبدالعظيم وليان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CC12F0">
        <w:rPr>
          <w:rStyle w:val="Char3"/>
          <w:rFonts w:hint="cs"/>
          <w:rtl/>
        </w:rPr>
        <w:t>افغانستان</w:t>
      </w:r>
      <w:r>
        <w:rPr>
          <w:rStyle w:val="Char"/>
          <w:rFonts w:hint="cs"/>
          <w:rtl/>
        </w:rPr>
        <w:t>.</w:t>
      </w:r>
      <w:r w:rsidRPr="00C14F69">
        <w:rPr>
          <w:rStyle w:val="Char"/>
          <w:rFonts w:hint="cs"/>
          <w:rtl/>
        </w:rPr>
        <w:t xml:space="preserve">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زوار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1340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ص 17.</w:t>
      </w:r>
    </w:p>
  </w:footnote>
  <w:footnote w:id="79">
    <w:p w:rsidR="00F716B0" w:rsidRPr="008A46E4" w:rsidRDefault="00F716B0" w:rsidP="00F716B0">
      <w:pPr>
        <w:pStyle w:val="pavaraghi"/>
        <w:rPr>
          <w:rFonts w:hint="cs"/>
        </w:rPr>
      </w:pPr>
      <w:r w:rsidRPr="00D4530C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298.</w:t>
      </w:r>
    </w:p>
  </w:footnote>
  <w:footnote w:id="80">
    <w:p w:rsidR="00F716B0" w:rsidRPr="008A46E4" w:rsidRDefault="00F716B0" w:rsidP="00F716B0">
      <w:pPr>
        <w:pStyle w:val="pavaraghi"/>
        <w:rPr>
          <w:rFonts w:hint="cs"/>
        </w:rPr>
      </w:pPr>
      <w:r w:rsidRPr="00D4530C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غبار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1007</w:t>
      </w:r>
      <w:r>
        <w:rPr>
          <w:rFonts w:hint="cs"/>
          <w:rtl/>
        </w:rPr>
        <w:t>.</w:t>
      </w:r>
    </w:p>
  </w:footnote>
  <w:footnote w:id="81">
    <w:p w:rsidR="00F716B0" w:rsidRPr="008A46E4" w:rsidRDefault="00F716B0" w:rsidP="00F716B0">
      <w:pPr>
        <w:pStyle w:val="pavaraghi"/>
        <w:rPr>
          <w:rFonts w:hint="cs"/>
        </w:rPr>
      </w:pPr>
      <w:r w:rsidRPr="0010110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دولت</w:t>
      </w:r>
      <w:r>
        <w:rPr>
          <w:rFonts w:hint="cs"/>
          <w:rtl/>
        </w:rPr>
        <w:t>‌آبادي، 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227-</w:t>
      </w:r>
      <w:r w:rsidRPr="008A46E4">
        <w:rPr>
          <w:rFonts w:hint="cs"/>
          <w:rtl/>
        </w:rPr>
        <w:t>230.</w:t>
      </w:r>
    </w:p>
  </w:footnote>
  <w:footnote w:id="82">
    <w:p w:rsidR="00F716B0" w:rsidRPr="008A46E4" w:rsidRDefault="00F716B0" w:rsidP="00F716B0">
      <w:pPr>
        <w:pStyle w:val="pavaraghi"/>
        <w:rPr>
          <w:rFonts w:hint="cs"/>
        </w:rPr>
      </w:pPr>
      <w:r w:rsidRPr="00101102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براي آگاهي بيشتر از مهاجرتهاي اجباري هزاره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ها در</w:t>
      </w:r>
      <w:r>
        <w:rPr>
          <w:rFonts w:hint="cs"/>
          <w:rtl/>
        </w:rPr>
        <w:t xml:space="preserve"> </w:t>
      </w:r>
      <w:r w:rsidRPr="008A46E4">
        <w:rPr>
          <w:rFonts w:hint="cs"/>
          <w:rtl/>
        </w:rPr>
        <w:t>عهد عبدالرحمن</w:t>
      </w:r>
      <w:r>
        <w:rPr>
          <w:rFonts w:hint="cs"/>
          <w:rtl/>
        </w:rPr>
        <w:t xml:space="preserve">‌خان </w:t>
      </w:r>
      <w:r w:rsidRPr="008A46E4">
        <w:rPr>
          <w:rFonts w:hint="cs"/>
          <w:rtl/>
        </w:rPr>
        <w:t>ر.ک: حسينعلي يزداني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(حاج کاظم)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101102">
        <w:rPr>
          <w:rStyle w:val="Char3"/>
          <w:rFonts w:hint="cs"/>
          <w:rtl/>
        </w:rPr>
        <w:t>پژوهشي در تاريخ هزاره‌ها</w:t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قم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احساني</w:t>
      </w:r>
      <w:r>
        <w:rPr>
          <w:rFonts w:hint="cs"/>
          <w:rtl/>
        </w:rPr>
        <w:t>، 1373</w:t>
      </w:r>
      <w:r w:rsidRPr="008A46E4">
        <w:rPr>
          <w:rFonts w:hint="cs"/>
          <w:rtl/>
        </w:rPr>
        <w:t>.</w:t>
      </w:r>
    </w:p>
  </w:footnote>
  <w:footnote w:id="83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311.</w:t>
      </w:r>
    </w:p>
  </w:footnote>
  <w:footnote w:id="84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ناصري داودي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ص 110.</w:t>
      </w:r>
    </w:p>
  </w:footnote>
  <w:footnote w:id="85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4. </w:t>
      </w:r>
      <w:r w:rsidRPr="008A46E4">
        <w:rPr>
          <w:rFonts w:hint="cs"/>
          <w:rtl/>
        </w:rPr>
        <w:t>محمدحسن کاکر</w:t>
      </w:r>
      <w:r>
        <w:rPr>
          <w:rFonts w:hint="cs"/>
          <w:rtl/>
        </w:rPr>
        <w:t xml:space="preserve"> مؤ</w:t>
      </w:r>
      <w:r w:rsidRPr="008A46E4">
        <w:rPr>
          <w:rFonts w:hint="cs"/>
          <w:rtl/>
        </w:rPr>
        <w:t xml:space="preserve">لف کتاب </w:t>
      </w:r>
      <w:r w:rsidRPr="003E0524">
        <w:rPr>
          <w:rStyle w:val="Char3"/>
          <w:rFonts w:hint="cs"/>
          <w:rtl/>
        </w:rPr>
        <w:t>افغان افغانستان و افغان و تشكيل دولت در هندوستان و فارس و افغانستان</w:t>
      </w:r>
      <w:r>
        <w:rPr>
          <w:rFonts w:hint="cs"/>
          <w:rtl/>
        </w:rPr>
        <w:t xml:space="preserve"> در زمره اين مورخان است.</w:t>
      </w:r>
    </w:p>
  </w:footnote>
  <w:footnote w:id="86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5.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313.</w:t>
      </w:r>
    </w:p>
  </w:footnote>
  <w:footnote w:id="87">
    <w:p w:rsidR="00F716B0" w:rsidRPr="008A46E4" w:rsidRDefault="00F716B0" w:rsidP="00F716B0">
      <w:pPr>
        <w:pStyle w:val="pavaraghi"/>
        <w:rPr>
          <w:rFonts w:hint="cs"/>
        </w:rPr>
      </w:pPr>
      <w:r w:rsidRPr="004D2F66">
        <w:rPr>
          <w:rtl/>
        </w:rPr>
        <w:footnoteRef/>
      </w:r>
      <w:r>
        <w:rPr>
          <w:rFonts w:hint="cs"/>
          <w:rtl/>
        </w:rPr>
        <w:t xml:space="preserve">. </w:t>
      </w:r>
      <w:r w:rsidRPr="008A46E4">
        <w:rPr>
          <w:rFonts w:hint="cs"/>
          <w:rtl/>
        </w:rPr>
        <w:t>فرهنگ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Pr="008A46E4">
        <w:rPr>
          <w:rFonts w:hint="cs"/>
          <w:rtl/>
        </w:rPr>
        <w:t xml:space="preserve">ص </w:t>
      </w:r>
      <w:r>
        <w:rPr>
          <w:rFonts w:hint="cs"/>
          <w:rtl/>
        </w:rPr>
        <w:t>445-</w:t>
      </w:r>
      <w:r w:rsidRPr="008A46E4">
        <w:rPr>
          <w:rFonts w:hint="cs"/>
          <w:rtl/>
        </w:rPr>
        <w:t>446</w:t>
      </w:r>
      <w:r>
        <w:rPr>
          <w:rFonts w:hint="cs"/>
          <w:rtl/>
        </w:rPr>
        <w:t>.</w:t>
      </w:r>
    </w:p>
  </w:footnote>
  <w:footnote w:id="88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حسن انوشه</w:t>
      </w:r>
      <w:r>
        <w:rPr>
          <w:rFonts w:hint="cs"/>
          <w:rtl/>
        </w:rPr>
        <w:t>.</w:t>
      </w:r>
      <w:r w:rsidRPr="008A46E4">
        <w:rPr>
          <w:rFonts w:hint="cs"/>
          <w:rtl/>
        </w:rPr>
        <w:t xml:space="preserve"> </w:t>
      </w:r>
      <w:r w:rsidRPr="004D2F66">
        <w:rPr>
          <w:rStyle w:val="Char3"/>
          <w:rFonts w:hint="cs"/>
          <w:rtl/>
        </w:rPr>
        <w:t>دانش‌نامه ادب فارسي</w:t>
      </w:r>
      <w:r w:rsidRPr="007E160F">
        <w:rPr>
          <w:rStyle w:val="Char"/>
          <w:rFonts w:hint="cs"/>
          <w:rtl/>
        </w:rPr>
        <w:t xml:space="preserve"> </w:t>
      </w:r>
      <w:r>
        <w:rPr>
          <w:rFonts w:hint="cs"/>
          <w:rtl/>
        </w:rPr>
        <w:t xml:space="preserve">(ادب فارسي در افغانستان). </w:t>
      </w:r>
      <w:r w:rsidRPr="008A46E4">
        <w:rPr>
          <w:rFonts w:hint="cs"/>
          <w:rtl/>
        </w:rPr>
        <w:t>تهران</w:t>
      </w:r>
      <w:r>
        <w:rPr>
          <w:rFonts w:hint="cs"/>
          <w:rtl/>
        </w:rPr>
        <w:t>،</w:t>
      </w:r>
      <w:r w:rsidRPr="008A46E4">
        <w:rPr>
          <w:rFonts w:hint="cs"/>
          <w:rtl/>
        </w:rPr>
        <w:t xml:space="preserve"> </w:t>
      </w:r>
      <w:r>
        <w:rPr>
          <w:rFonts w:hint="cs"/>
          <w:rtl/>
        </w:rPr>
        <w:t>مؤسسه</w:t>
      </w:r>
      <w:r w:rsidRPr="008A46E4">
        <w:rPr>
          <w:rFonts w:hint="cs"/>
          <w:rtl/>
        </w:rPr>
        <w:t xml:space="preserve"> فرهنگي و انتشاراتي دانشنامه</w:t>
      </w:r>
      <w:r>
        <w:rPr>
          <w:rFonts w:hint="cs"/>
          <w:rtl/>
        </w:rPr>
        <w:t xml:space="preserve">، 1375. </w:t>
      </w:r>
      <w:r w:rsidRPr="008A46E4">
        <w:rPr>
          <w:rFonts w:hint="cs"/>
          <w:rtl/>
        </w:rPr>
        <w:t xml:space="preserve">ج </w:t>
      </w:r>
      <w:r>
        <w:rPr>
          <w:rFonts w:hint="cs"/>
          <w:rtl/>
        </w:rPr>
        <w:t>3، ص</w:t>
      </w:r>
      <w:r w:rsidRPr="008A46E4">
        <w:rPr>
          <w:rFonts w:hint="cs"/>
          <w:rtl/>
        </w:rPr>
        <w:t>ص</w:t>
      </w:r>
      <w:r>
        <w:rPr>
          <w:rFonts w:hint="cs"/>
          <w:rtl/>
        </w:rPr>
        <w:t>114-116.</w:t>
      </w:r>
    </w:p>
  </w:footnote>
  <w:footnote w:id="89">
    <w:p w:rsidR="00F716B0" w:rsidRPr="008A46E4" w:rsidRDefault="00F716B0" w:rsidP="00F716B0">
      <w:pPr>
        <w:pStyle w:val="pavaraghi"/>
      </w:pPr>
      <w:r>
        <w:rPr>
          <w:rFonts w:hint="cs"/>
          <w:rtl/>
        </w:rPr>
        <w:t xml:space="preserve">3. </w:t>
      </w:r>
      <w:r w:rsidRPr="008A46E4">
        <w:rPr>
          <w:rFonts w:hint="cs"/>
          <w:rtl/>
        </w:rPr>
        <w:t>علي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آبادي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144.</w:t>
      </w:r>
    </w:p>
  </w:footnote>
  <w:footnote w:id="90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1. </w:t>
      </w:r>
      <w:r w:rsidRPr="008A46E4">
        <w:rPr>
          <w:rFonts w:hint="cs"/>
          <w:rtl/>
        </w:rPr>
        <w:t>متولي</w:t>
      </w:r>
      <w:r>
        <w:rPr>
          <w:rFonts w:hint="cs"/>
          <w:rtl/>
        </w:rPr>
        <w:t>‌</w:t>
      </w:r>
      <w:r w:rsidRPr="008A46E4">
        <w:rPr>
          <w:rFonts w:hint="cs"/>
          <w:rtl/>
        </w:rPr>
        <w:t>حقيقي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326.</w:t>
      </w:r>
    </w:p>
  </w:footnote>
  <w:footnote w:id="91">
    <w:p w:rsidR="00F716B0" w:rsidRPr="008A46E4" w:rsidRDefault="00F716B0" w:rsidP="00F716B0">
      <w:pPr>
        <w:pStyle w:val="pavaraghi"/>
        <w:rPr>
          <w:rFonts w:hint="cs"/>
        </w:rPr>
      </w:pPr>
      <w:r>
        <w:rPr>
          <w:rFonts w:hint="cs"/>
          <w:rtl/>
        </w:rPr>
        <w:t xml:space="preserve">2. </w:t>
      </w:r>
      <w:r w:rsidRPr="008A46E4">
        <w:rPr>
          <w:rFonts w:hint="cs"/>
          <w:rtl/>
        </w:rPr>
        <w:t>فرخ</w:t>
      </w:r>
      <w:r>
        <w:rPr>
          <w:rFonts w:hint="cs"/>
          <w:rtl/>
        </w:rPr>
        <w:t xml:space="preserve">، </w:t>
      </w:r>
      <w:r w:rsidRPr="008A46E4">
        <w:rPr>
          <w:rFonts w:hint="cs"/>
          <w:rtl/>
        </w:rPr>
        <w:t>ص 483.</w:t>
      </w:r>
    </w:p>
  </w:footnote>
  <w:footnote w:id="92">
    <w:p w:rsidR="00F716B0" w:rsidRDefault="00F716B0" w:rsidP="00F716B0">
      <w:pPr>
        <w:pStyle w:val="pavaraghi"/>
      </w:pPr>
      <w:r>
        <w:rPr>
          <w:rFonts w:hint="cs"/>
          <w:rtl/>
        </w:rPr>
        <w:t>3. متولي‌حقيقي، ص 332.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1C2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4C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2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60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CA3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A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6C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4411E"/>
    <w:multiLevelType w:val="singleLevel"/>
    <w:tmpl w:val="CA92F7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944089A"/>
    <w:multiLevelType w:val="hybridMultilevel"/>
    <w:tmpl w:val="8DC40222"/>
    <w:lvl w:ilvl="0" w:tplc="77E4E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82AC7"/>
    <w:multiLevelType w:val="hybridMultilevel"/>
    <w:tmpl w:val="27B2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D68E5"/>
    <w:multiLevelType w:val="hybridMultilevel"/>
    <w:tmpl w:val="99D03266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976F26"/>
    <w:multiLevelType w:val="singleLevel"/>
    <w:tmpl w:val="BDC028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86144EC"/>
    <w:multiLevelType w:val="hybridMultilevel"/>
    <w:tmpl w:val="9EB4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024F"/>
    <w:multiLevelType w:val="hybridMultilevel"/>
    <w:tmpl w:val="4B54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52E98"/>
    <w:multiLevelType w:val="singleLevel"/>
    <w:tmpl w:val="8F96DC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61B11A4A"/>
    <w:multiLevelType w:val="hybridMultilevel"/>
    <w:tmpl w:val="8AFC4F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26924DB"/>
    <w:multiLevelType w:val="hybridMultilevel"/>
    <w:tmpl w:val="7A0A768C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E9C1C69"/>
    <w:multiLevelType w:val="hybridMultilevel"/>
    <w:tmpl w:val="29DEA3E2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0"/>
    <w:rsid w:val="005C1653"/>
    <w:rsid w:val="00645DDE"/>
    <w:rsid w:val="00875056"/>
    <w:rsid w:val="009B0762"/>
    <w:rsid w:val="00CF4F8D"/>
    <w:rsid w:val="00E95826"/>
    <w:rsid w:val="00F7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B0"/>
    <w:pPr>
      <w:bidi/>
      <w:jc w:val="left"/>
    </w:pPr>
    <w:rPr>
      <w:rFonts w:eastAsia="Batang"/>
    </w:rPr>
  </w:style>
  <w:style w:type="paragraph" w:styleId="Heading1">
    <w:name w:val="heading 1"/>
    <w:basedOn w:val="Normal"/>
    <w:next w:val="Normal"/>
    <w:link w:val="Heading1Char"/>
    <w:qFormat/>
    <w:rsid w:val="00F716B0"/>
    <w:pPr>
      <w:keepNext/>
      <w:spacing w:before="240" w:after="60"/>
      <w:jc w:val="center"/>
      <w:outlineLvl w:val="0"/>
    </w:pPr>
    <w:rPr>
      <w:rFonts w:cs="B Yagu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F716B0"/>
    <w:pPr>
      <w:keepNext/>
      <w:spacing w:before="340"/>
      <w:outlineLvl w:val="1"/>
    </w:pPr>
    <w:rPr>
      <w:rFonts w:ascii="Arial" w:hAnsi="Arial" w:cs="B Za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F71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716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F716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716B0"/>
    <w:rPr>
      <w:rFonts w:eastAsia="Batang" w:cs="B Yagut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F716B0"/>
    <w:rPr>
      <w:rFonts w:ascii="Arial" w:eastAsia="Batang" w:hAnsi="Arial" w:cs="B Zar"/>
      <w:b/>
      <w:bCs/>
      <w:i/>
      <w:sz w:val="28"/>
    </w:rPr>
  </w:style>
  <w:style w:type="character" w:customStyle="1" w:styleId="Heading3Char">
    <w:name w:val="Heading 3 Char"/>
    <w:basedOn w:val="DefaultParagraphFont"/>
    <w:link w:val="Heading3"/>
    <w:rsid w:val="00F716B0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716B0"/>
    <w:rPr>
      <w:rFonts w:eastAsia="Batang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F716B0"/>
    <w:rPr>
      <w:rFonts w:ascii="Arial" w:eastAsia="Batang" w:hAnsi="Arial" w:cs="Arial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F716B0"/>
    <w:rPr>
      <w:rFonts w:ascii="Tahoma" w:hAnsi="Tahoma" w:cs="Tahoma"/>
      <w:shd w:val="clear" w:color="auto" w:fill="000080"/>
    </w:rPr>
  </w:style>
  <w:style w:type="paragraph" w:customStyle="1" w:styleId="sotitrasli">
    <w:name w:val="sotitr asli"/>
    <w:link w:val="sotitrasliChar"/>
    <w:rsid w:val="00F716B0"/>
    <w:pPr>
      <w:bidi/>
      <w:spacing w:after="120" w:line="397" w:lineRule="exact"/>
      <w:jc w:val="left"/>
    </w:pPr>
    <w:rPr>
      <w:rFonts w:eastAsia="Batang" w:cs="B Yagut"/>
      <w:b/>
      <w:bCs/>
      <w:sz w:val="28"/>
      <w:szCs w:val="28"/>
      <w:lang w:bidi="fa-IR"/>
    </w:rPr>
  </w:style>
  <w:style w:type="paragraph" w:customStyle="1" w:styleId="a">
    <w:name w:val="نام كتاب در پاورقي"/>
    <w:link w:val="Char"/>
    <w:rsid w:val="00F716B0"/>
    <w:pPr>
      <w:bidi/>
      <w:spacing w:line="300" w:lineRule="exact"/>
      <w:jc w:val="lowKashida"/>
    </w:pPr>
    <w:rPr>
      <w:rFonts w:eastAsia="Batang" w:cs="B Lotus"/>
      <w:bCs/>
      <w:iCs/>
      <w:sz w:val="22"/>
      <w:szCs w:val="20"/>
      <w:lang w:bidi="fa-IR"/>
    </w:rPr>
  </w:style>
  <w:style w:type="paragraph" w:customStyle="1" w:styleId="a0">
    <w:name w:val="نام كتاب در متن"/>
    <w:link w:val="Char0"/>
    <w:rsid w:val="00F716B0"/>
    <w:pPr>
      <w:bidi/>
      <w:spacing w:line="397" w:lineRule="exact"/>
      <w:jc w:val="lowKashida"/>
    </w:pPr>
    <w:rPr>
      <w:rFonts w:eastAsia="Batang" w:cs="B Nazanin"/>
      <w:bCs/>
      <w:iCs/>
      <w:sz w:val="22"/>
      <w:lang w:bidi="fa-IR"/>
    </w:rPr>
  </w:style>
  <w:style w:type="paragraph" w:styleId="FootnoteText">
    <w:name w:val="footnote text"/>
    <w:basedOn w:val="Normal"/>
    <w:link w:val="FootnoteTextChar"/>
    <w:semiHidden/>
    <w:rsid w:val="00F716B0"/>
    <w:pPr>
      <w:spacing w:line="300" w:lineRule="exact"/>
      <w:ind w:left="227" w:hanging="227"/>
      <w:jc w:val="lowKashida"/>
    </w:pPr>
    <w:rPr>
      <w:rFonts w:cs="B Lotu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6B0"/>
    <w:rPr>
      <w:rFonts w:eastAsia="Batang" w:cs="B Lotus"/>
      <w:sz w:val="18"/>
      <w:szCs w:val="20"/>
    </w:rPr>
  </w:style>
  <w:style w:type="character" w:styleId="FootnoteReference">
    <w:name w:val="footnote reference"/>
    <w:basedOn w:val="DefaultParagraphFont"/>
    <w:semiHidden/>
    <w:rsid w:val="00F716B0"/>
    <w:rPr>
      <w:vertAlign w:val="superscript"/>
    </w:rPr>
  </w:style>
  <w:style w:type="paragraph" w:styleId="Header">
    <w:name w:val="header"/>
    <w:basedOn w:val="Normal"/>
    <w:link w:val="HeaderChar"/>
    <w:rsid w:val="00F716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6B0"/>
    <w:rPr>
      <w:rFonts w:eastAsia="Batang"/>
    </w:rPr>
  </w:style>
  <w:style w:type="paragraph" w:styleId="Footer">
    <w:name w:val="footer"/>
    <w:basedOn w:val="Normal"/>
    <w:link w:val="FooterChar"/>
    <w:rsid w:val="00F716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16B0"/>
    <w:rPr>
      <w:rFonts w:eastAsia="Batang"/>
    </w:rPr>
  </w:style>
  <w:style w:type="character" w:styleId="PageNumber">
    <w:name w:val="page number"/>
    <w:basedOn w:val="DefaultParagraphFont"/>
    <w:rsid w:val="00F716B0"/>
  </w:style>
  <w:style w:type="paragraph" w:customStyle="1" w:styleId="a1">
    <w:name w:val="نقل قول"/>
    <w:rsid w:val="00F716B0"/>
    <w:pPr>
      <w:spacing w:after="240" w:line="340" w:lineRule="exact"/>
      <w:ind w:left="851"/>
      <w:jc w:val="lowKashida"/>
    </w:pPr>
    <w:rPr>
      <w:rFonts w:eastAsia="Batang" w:cs="B Lotus"/>
      <w:iCs/>
      <w:sz w:val="18"/>
      <w:lang w:bidi="fa-IR"/>
    </w:rPr>
  </w:style>
  <w:style w:type="paragraph" w:customStyle="1" w:styleId="matn">
    <w:name w:val="matn"/>
    <w:link w:val="matnChar"/>
    <w:rsid w:val="00F716B0"/>
    <w:pPr>
      <w:spacing w:line="397" w:lineRule="exact"/>
      <w:ind w:firstLine="284"/>
      <w:jc w:val="lowKashida"/>
    </w:pPr>
    <w:rPr>
      <w:rFonts w:eastAsia="Batang" w:cs="B Nazanin"/>
      <w:sz w:val="20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F716B0"/>
    <w:rPr>
      <w:rFonts w:eastAsia="Batang" w:cs="B Nazanin"/>
      <w:sz w:val="20"/>
      <w:szCs w:val="26"/>
      <w:lang w:bidi="fa-IR"/>
    </w:rPr>
  </w:style>
  <w:style w:type="paragraph" w:customStyle="1" w:styleId="naghlghol">
    <w:name w:val="naghlghol"/>
    <w:link w:val="naghlgholChar"/>
    <w:rsid w:val="00F716B0"/>
    <w:pPr>
      <w:bidi/>
      <w:spacing w:after="120" w:line="340" w:lineRule="exact"/>
      <w:ind w:left="851" w:firstLine="284"/>
      <w:jc w:val="lowKashida"/>
    </w:pPr>
    <w:rPr>
      <w:rFonts w:eastAsia="Batang" w:cs="B Nazanin"/>
      <w:iCs/>
      <w:sz w:val="20"/>
      <w:lang w:bidi="fa-IR"/>
    </w:rPr>
  </w:style>
  <w:style w:type="paragraph" w:customStyle="1" w:styleId="pavaraghi">
    <w:name w:val="pavaraghi"/>
    <w:basedOn w:val="FootnoteText"/>
    <w:link w:val="pavaraghiChar"/>
    <w:rsid w:val="00F716B0"/>
    <w:pPr>
      <w:ind w:left="0" w:firstLine="0"/>
    </w:pPr>
    <w:rPr>
      <w:rFonts w:cs="B Nazanin"/>
      <w:lang w:bidi="fa-IR"/>
    </w:rPr>
  </w:style>
  <w:style w:type="paragraph" w:customStyle="1" w:styleId="documentmap0">
    <w:name w:val="document map"/>
    <w:basedOn w:val="DocumentMap"/>
    <w:link w:val="documentmapChar0"/>
    <w:rsid w:val="00F716B0"/>
    <w:pPr>
      <w:spacing w:before="240" w:after="240" w:line="480" w:lineRule="auto"/>
      <w:ind w:left="227" w:hanging="227"/>
      <w:jc w:val="lowKashida"/>
    </w:pPr>
    <w:rPr>
      <w:rFonts w:cs="B Lotus"/>
      <w:szCs w:val="22"/>
    </w:rPr>
  </w:style>
  <w:style w:type="paragraph" w:styleId="DocumentMap">
    <w:name w:val="Document Map"/>
    <w:basedOn w:val="Normal"/>
    <w:link w:val="DocumentMapChar"/>
    <w:semiHidden/>
    <w:rsid w:val="00F716B0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F716B0"/>
    <w:rPr>
      <w:rFonts w:ascii="Tahoma" w:eastAsia="Batang" w:hAnsi="Tahoma" w:cs="Tahoma"/>
      <w:sz w:val="16"/>
      <w:szCs w:val="16"/>
    </w:rPr>
  </w:style>
  <w:style w:type="character" w:customStyle="1" w:styleId="naghlgholChar">
    <w:name w:val="naghlghol Char"/>
    <w:basedOn w:val="matnChar"/>
    <w:link w:val="naghlghol"/>
    <w:rsid w:val="00F716B0"/>
    <w:rPr>
      <w:iCs/>
    </w:rPr>
  </w:style>
  <w:style w:type="character" w:customStyle="1" w:styleId="documentmapChar0">
    <w:name w:val="document map Char"/>
    <w:basedOn w:val="DocumentMapChar"/>
    <w:link w:val="documentmap0"/>
    <w:rsid w:val="00F716B0"/>
    <w:rPr>
      <w:rFonts w:cs="B Lotus"/>
      <w:szCs w:val="22"/>
      <w:shd w:val="clear" w:color="auto" w:fill="000080"/>
    </w:rPr>
  </w:style>
  <w:style w:type="character" w:customStyle="1" w:styleId="Char">
    <w:name w:val="نام كتاب در پاورقي Char"/>
    <w:basedOn w:val="DefaultParagraphFont"/>
    <w:link w:val="a"/>
    <w:rsid w:val="00F716B0"/>
    <w:rPr>
      <w:rFonts w:eastAsia="Batang" w:cs="B Lotus"/>
      <w:bCs/>
      <w:iCs/>
      <w:sz w:val="22"/>
      <w:szCs w:val="20"/>
      <w:lang w:bidi="fa-IR"/>
    </w:rPr>
  </w:style>
  <w:style w:type="character" w:customStyle="1" w:styleId="Char0">
    <w:name w:val="نام كتاب در متن Char"/>
    <w:basedOn w:val="DefaultParagraphFont"/>
    <w:link w:val="a0"/>
    <w:rsid w:val="00F716B0"/>
    <w:rPr>
      <w:rFonts w:eastAsia="Batang" w:cs="B Nazanin"/>
      <w:bCs/>
      <w:iCs/>
      <w:sz w:val="22"/>
      <w:lang w:bidi="fa-IR"/>
    </w:rPr>
  </w:style>
  <w:style w:type="paragraph" w:customStyle="1" w:styleId="a2">
    <w:name w:val="متن"/>
    <w:basedOn w:val="Normal"/>
    <w:link w:val="Char1"/>
    <w:rsid w:val="00F716B0"/>
    <w:pPr>
      <w:spacing w:line="397" w:lineRule="exact"/>
      <w:ind w:firstLine="284"/>
      <w:jc w:val="lowKashida"/>
    </w:pPr>
    <w:rPr>
      <w:rFonts w:cs="B Lotus"/>
      <w:sz w:val="22"/>
      <w:szCs w:val="28"/>
    </w:rPr>
  </w:style>
  <w:style w:type="paragraph" w:customStyle="1" w:styleId="a3">
    <w:name w:val="تیتر"/>
    <w:basedOn w:val="Normal"/>
    <w:link w:val="Char2"/>
    <w:rsid w:val="00F716B0"/>
    <w:pPr>
      <w:spacing w:line="397" w:lineRule="exact"/>
      <w:ind w:firstLine="284"/>
      <w:jc w:val="center"/>
    </w:pPr>
    <w:rPr>
      <w:rFonts w:cs="B Lotus"/>
      <w:bCs/>
      <w:sz w:val="20"/>
      <w:szCs w:val="48"/>
    </w:rPr>
  </w:style>
  <w:style w:type="character" w:customStyle="1" w:styleId="Char2">
    <w:name w:val="تیتر Char"/>
    <w:basedOn w:val="DefaultParagraphFont"/>
    <w:link w:val="a3"/>
    <w:rsid w:val="00F716B0"/>
    <w:rPr>
      <w:rFonts w:eastAsia="Batang" w:cs="B Lotus"/>
      <w:bCs/>
      <w:sz w:val="20"/>
      <w:szCs w:val="48"/>
    </w:rPr>
  </w:style>
  <w:style w:type="character" w:customStyle="1" w:styleId="Char1">
    <w:name w:val="متن Char"/>
    <w:basedOn w:val="DefaultParagraphFont"/>
    <w:link w:val="a2"/>
    <w:rsid w:val="00F716B0"/>
    <w:rPr>
      <w:rFonts w:eastAsia="Batang" w:cs="B Lotus"/>
      <w:sz w:val="22"/>
      <w:szCs w:val="28"/>
    </w:rPr>
  </w:style>
  <w:style w:type="character" w:customStyle="1" w:styleId="sotitrasliChar">
    <w:name w:val="sotitr asli Char"/>
    <w:basedOn w:val="DefaultParagraphFont"/>
    <w:link w:val="sotitrasli"/>
    <w:rsid w:val="00F716B0"/>
    <w:rPr>
      <w:rFonts w:eastAsia="Batang" w:cs="B Yagut"/>
      <w:b/>
      <w:bCs/>
      <w:sz w:val="28"/>
      <w:szCs w:val="28"/>
      <w:lang w:bidi="fa-IR"/>
    </w:rPr>
  </w:style>
  <w:style w:type="paragraph" w:customStyle="1" w:styleId="heading10">
    <w:name w:val="heading1"/>
    <w:rsid w:val="00F716B0"/>
    <w:pPr>
      <w:bidi/>
      <w:jc w:val="center"/>
    </w:pPr>
    <w:rPr>
      <w:rFonts w:eastAsia="Batang" w:cs="B Yagut"/>
      <w:bCs/>
      <w:sz w:val="20"/>
      <w:szCs w:val="34"/>
      <w:lang w:bidi="fa-IR"/>
    </w:rPr>
  </w:style>
  <w:style w:type="paragraph" w:customStyle="1" w:styleId="a4">
    <w:name w:val="پاورقي"/>
    <w:basedOn w:val="Normal"/>
    <w:rsid w:val="00F716B0"/>
    <w:pPr>
      <w:spacing w:line="284" w:lineRule="exact"/>
    </w:pPr>
    <w:rPr>
      <w:rFonts w:cs="B Lotus"/>
      <w:sz w:val="28"/>
      <w:szCs w:val="22"/>
    </w:rPr>
  </w:style>
  <w:style w:type="character" w:customStyle="1" w:styleId="pavaraghiChar">
    <w:name w:val="pavaraghi Char"/>
    <w:basedOn w:val="DefaultParagraphFont"/>
    <w:link w:val="pavaraghi"/>
    <w:rsid w:val="00F716B0"/>
    <w:rPr>
      <w:rFonts w:eastAsia="Batang" w:cs="B Nazanin"/>
      <w:sz w:val="18"/>
      <w:szCs w:val="20"/>
      <w:lang w:bidi="fa-IR"/>
    </w:rPr>
  </w:style>
  <w:style w:type="paragraph" w:customStyle="1" w:styleId="Styleheading1Left">
    <w:name w:val="Style heading1 + Left"/>
    <w:basedOn w:val="heading10"/>
    <w:rsid w:val="00F716B0"/>
    <w:pPr>
      <w:jc w:val="right"/>
    </w:pPr>
  </w:style>
  <w:style w:type="paragraph" w:customStyle="1" w:styleId="heading20">
    <w:name w:val="heading2"/>
    <w:rsid w:val="00F716B0"/>
    <w:pPr>
      <w:bidi/>
      <w:jc w:val="left"/>
    </w:pPr>
    <w:rPr>
      <w:rFonts w:eastAsia="Batang" w:cs="B Yagut"/>
      <w:bCs/>
      <w:sz w:val="20"/>
      <w:szCs w:val="28"/>
      <w:lang w:bidi="fa-IR"/>
    </w:rPr>
  </w:style>
  <w:style w:type="paragraph" w:customStyle="1" w:styleId="pavaraGHI0">
    <w:name w:val="pavaraGHI"/>
    <w:link w:val="pavaraGHIChar0"/>
    <w:rsid w:val="00F716B0"/>
    <w:pPr>
      <w:bidi/>
      <w:spacing w:line="312" w:lineRule="exact"/>
      <w:ind w:left="227" w:hanging="227"/>
      <w:jc w:val="lowKashida"/>
    </w:pPr>
    <w:rPr>
      <w:rFonts w:eastAsia="Batang" w:cs="B Lotus"/>
      <w:sz w:val="16"/>
      <w:szCs w:val="20"/>
      <w:lang w:bidi="fa-IR"/>
    </w:rPr>
  </w:style>
  <w:style w:type="character" w:customStyle="1" w:styleId="pavaraGHIChar0">
    <w:name w:val="pavaraGHI Char"/>
    <w:basedOn w:val="DefaultParagraphFont"/>
    <w:link w:val="pavaraGHI0"/>
    <w:rsid w:val="00F716B0"/>
    <w:rPr>
      <w:rFonts w:eastAsia="Batang" w:cs="B Lotus"/>
      <w:sz w:val="16"/>
      <w:szCs w:val="20"/>
      <w:lang w:bidi="fa-IR"/>
    </w:rPr>
  </w:style>
  <w:style w:type="paragraph" w:customStyle="1" w:styleId="TITRASLI">
    <w:name w:val="TITR ASLI"/>
    <w:rsid w:val="00F716B0"/>
    <w:pPr>
      <w:spacing w:line="397" w:lineRule="exact"/>
      <w:jc w:val="lowKashida"/>
    </w:pPr>
    <w:rPr>
      <w:rFonts w:eastAsia="Batang" w:cs="B Yagut"/>
      <w:bCs/>
    </w:rPr>
  </w:style>
  <w:style w:type="paragraph" w:customStyle="1" w:styleId="sotirasli">
    <w:name w:val="sotir asli"/>
    <w:link w:val="sotirasliChar"/>
    <w:rsid w:val="00F716B0"/>
    <w:pPr>
      <w:spacing w:after="60" w:line="397" w:lineRule="exact"/>
      <w:jc w:val="lowKashida"/>
    </w:pPr>
    <w:rPr>
      <w:rFonts w:eastAsia="Batang" w:cs="B Yagut"/>
      <w:bCs/>
      <w:szCs w:val="28"/>
      <w:lang w:bidi="fa-IR"/>
    </w:rPr>
  </w:style>
  <w:style w:type="paragraph" w:customStyle="1" w:styleId="sotitrfarei">
    <w:name w:val="sotitr farei"/>
    <w:link w:val="sotitrfareiChar"/>
    <w:rsid w:val="00F716B0"/>
    <w:pPr>
      <w:spacing w:line="397" w:lineRule="exact"/>
      <w:jc w:val="lowKashida"/>
    </w:pPr>
    <w:rPr>
      <w:rFonts w:eastAsia="Batang" w:cs="B Zar"/>
      <w:bCs/>
      <w:lang w:bidi="fa-IR"/>
    </w:rPr>
  </w:style>
  <w:style w:type="paragraph" w:customStyle="1" w:styleId="naghelghol">
    <w:name w:val="naghelghol"/>
    <w:rsid w:val="00F716B0"/>
    <w:pPr>
      <w:spacing w:after="120" w:line="340" w:lineRule="exact"/>
      <w:ind w:left="851" w:firstLine="284"/>
      <w:jc w:val="lowKashida"/>
    </w:pPr>
    <w:rPr>
      <w:rFonts w:eastAsia="Batang" w:cs="B Lotus"/>
      <w:iCs/>
      <w:lang w:bidi="fa-IR"/>
    </w:rPr>
  </w:style>
  <w:style w:type="paragraph" w:customStyle="1" w:styleId="pavaragh">
    <w:name w:val="pavaragh"/>
    <w:rsid w:val="00F716B0"/>
    <w:pPr>
      <w:spacing w:line="300" w:lineRule="exact"/>
      <w:ind w:left="227" w:hanging="227"/>
      <w:jc w:val="lowKashida"/>
    </w:pPr>
    <w:rPr>
      <w:rFonts w:eastAsia="Batang" w:cs="B Lotus"/>
      <w:szCs w:val="22"/>
      <w:lang w:bidi="fa-IR"/>
    </w:rPr>
  </w:style>
  <w:style w:type="paragraph" w:customStyle="1" w:styleId="a5">
    <w:name w:val="نام کتاب در پاورقي"/>
    <w:link w:val="Char3"/>
    <w:rsid w:val="00F716B0"/>
    <w:pPr>
      <w:spacing w:line="300" w:lineRule="exact"/>
    </w:pPr>
    <w:rPr>
      <w:rFonts w:eastAsia="Batang" w:cs="B Nazanin"/>
      <w:bCs/>
      <w:iCs/>
      <w:szCs w:val="16"/>
      <w:lang w:bidi="fa-IR"/>
    </w:rPr>
  </w:style>
  <w:style w:type="paragraph" w:customStyle="1" w:styleId="a6">
    <w:name w:val="نام کتاب در متن"/>
    <w:link w:val="Char4"/>
    <w:rsid w:val="00F716B0"/>
    <w:pPr>
      <w:spacing w:line="397" w:lineRule="exact"/>
      <w:jc w:val="lowKashida"/>
    </w:pPr>
    <w:rPr>
      <w:rFonts w:eastAsia="Batang" w:cs="B Lotus"/>
      <w:bCs/>
      <w:iCs/>
      <w:lang w:bidi="fa-IR"/>
    </w:rPr>
  </w:style>
  <w:style w:type="character" w:customStyle="1" w:styleId="Char4">
    <w:name w:val="نام کتاب در متن Char"/>
    <w:basedOn w:val="DefaultParagraphFont"/>
    <w:link w:val="a6"/>
    <w:rsid w:val="00F716B0"/>
    <w:rPr>
      <w:rFonts w:eastAsia="Batang" w:cs="B Lotus"/>
      <w:bCs/>
      <w:iCs/>
      <w:lang w:bidi="fa-IR"/>
    </w:rPr>
  </w:style>
  <w:style w:type="character" w:customStyle="1" w:styleId="Char3">
    <w:name w:val="نام کتاب در پاورقي Char"/>
    <w:basedOn w:val="DefaultParagraphFont"/>
    <w:link w:val="a5"/>
    <w:rsid w:val="00F716B0"/>
    <w:rPr>
      <w:rFonts w:eastAsia="Batang" w:cs="B Nazanin"/>
      <w:bCs/>
      <w:iCs/>
      <w:szCs w:val="16"/>
      <w:lang w:bidi="fa-IR"/>
    </w:rPr>
  </w:style>
  <w:style w:type="character" w:customStyle="1" w:styleId="sotirasliChar">
    <w:name w:val="sotir asli Char"/>
    <w:basedOn w:val="DefaultParagraphFont"/>
    <w:link w:val="sotirasli"/>
    <w:rsid w:val="00F716B0"/>
    <w:rPr>
      <w:rFonts w:eastAsia="Batang" w:cs="B Yagut"/>
      <w:bCs/>
      <w:szCs w:val="28"/>
      <w:lang w:bidi="fa-IR"/>
    </w:rPr>
  </w:style>
  <w:style w:type="paragraph" w:styleId="BodyText">
    <w:name w:val="Body Text"/>
    <w:basedOn w:val="Normal"/>
    <w:link w:val="BodyTextChar"/>
    <w:rsid w:val="00F716B0"/>
    <w:pPr>
      <w:jc w:val="lowKashida"/>
    </w:pPr>
    <w:rPr>
      <w:rFonts w:cs="Nazanin"/>
      <w:i/>
      <w:szCs w:val="28"/>
    </w:rPr>
  </w:style>
  <w:style w:type="character" w:customStyle="1" w:styleId="BodyTextChar">
    <w:name w:val="Body Text Char"/>
    <w:basedOn w:val="DefaultParagraphFont"/>
    <w:link w:val="BodyText"/>
    <w:rsid w:val="00F716B0"/>
    <w:rPr>
      <w:rFonts w:eastAsia="Batang" w:cs="Nazanin"/>
      <w:i/>
      <w:szCs w:val="28"/>
    </w:rPr>
  </w:style>
  <w:style w:type="paragraph" w:styleId="BodyText2">
    <w:name w:val="Body Text 2"/>
    <w:basedOn w:val="Normal"/>
    <w:link w:val="BodyText2Char"/>
    <w:rsid w:val="00F716B0"/>
    <w:pPr>
      <w:spacing w:after="120" w:line="480" w:lineRule="auto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F716B0"/>
    <w:rPr>
      <w:rFonts w:eastAsia="Batang" w:cs="Zar"/>
      <w:szCs w:val="32"/>
    </w:rPr>
  </w:style>
  <w:style w:type="paragraph" w:styleId="BodyText3">
    <w:name w:val="Body Text 3"/>
    <w:basedOn w:val="Normal"/>
    <w:link w:val="BodyText3Char"/>
    <w:rsid w:val="00F716B0"/>
    <w:pPr>
      <w:spacing w:after="120"/>
    </w:pPr>
    <w:rPr>
      <w:rFonts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6B0"/>
    <w:rPr>
      <w:rFonts w:eastAsia="Batang" w:cs="Zar"/>
      <w:sz w:val="16"/>
      <w:szCs w:val="16"/>
    </w:rPr>
  </w:style>
  <w:style w:type="character" w:customStyle="1" w:styleId="pavaraghiCharChar">
    <w:name w:val="pavaraghi Char Char"/>
    <w:basedOn w:val="DefaultParagraphFont"/>
    <w:rsid w:val="00F716B0"/>
    <w:rPr>
      <w:rFonts w:cs="B Lotus"/>
      <w:sz w:val="18"/>
      <w:szCs w:val="22"/>
      <w:lang w:val="en-US" w:eastAsia="en-US" w:bidi="fa-IR"/>
    </w:rPr>
  </w:style>
  <w:style w:type="paragraph" w:customStyle="1" w:styleId="a7">
    <w:name w:val="سر تیتر"/>
    <w:link w:val="Char5"/>
    <w:rsid w:val="00F716B0"/>
    <w:pPr>
      <w:jc w:val="lowKashida"/>
    </w:pPr>
    <w:rPr>
      <w:rFonts w:eastAsia="Batang" w:cs="B Yagut"/>
      <w:bCs/>
      <w:sz w:val="20"/>
      <w:szCs w:val="32"/>
    </w:rPr>
  </w:style>
  <w:style w:type="character" w:customStyle="1" w:styleId="Char5">
    <w:name w:val="سر تیتر Char"/>
    <w:basedOn w:val="DefaultParagraphFont"/>
    <w:link w:val="a7"/>
    <w:rsid w:val="00F716B0"/>
    <w:rPr>
      <w:rFonts w:eastAsia="Batang" w:cs="B Yagut"/>
      <w:bCs/>
      <w:sz w:val="20"/>
      <w:szCs w:val="32"/>
    </w:rPr>
  </w:style>
  <w:style w:type="character" w:styleId="Hyperlink">
    <w:name w:val="Hyperlink"/>
    <w:basedOn w:val="DefaultParagraphFont"/>
    <w:rsid w:val="00F716B0"/>
    <w:rPr>
      <w:color w:val="0000FF"/>
      <w:u w:val="single"/>
    </w:rPr>
  </w:style>
  <w:style w:type="table" w:styleId="TableGrid">
    <w:name w:val="Table Grid"/>
    <w:basedOn w:val="TableNormal"/>
    <w:rsid w:val="00F716B0"/>
    <w:pPr>
      <w:bidi/>
      <w:jc w:val="left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itrfareiChar">
    <w:name w:val="sotitr farei Char"/>
    <w:basedOn w:val="DefaultParagraphFont"/>
    <w:link w:val="sotitrfarei"/>
    <w:rsid w:val="00F716B0"/>
    <w:rPr>
      <w:rFonts w:eastAsia="Batang" w:cs="B Zar"/>
      <w:bCs/>
      <w:lang w:bidi="fa-IR"/>
    </w:rPr>
  </w:style>
  <w:style w:type="paragraph" w:customStyle="1" w:styleId="StylematnCharacterscale90">
    <w:name w:val="Style matn + Character scale: 90%"/>
    <w:basedOn w:val="matn"/>
    <w:link w:val="StylematnCharacterscale90Char"/>
    <w:rsid w:val="00F716B0"/>
    <w:rPr>
      <w:w w:val="90"/>
    </w:rPr>
  </w:style>
  <w:style w:type="character" w:customStyle="1" w:styleId="StylematnCharacterscale90Char">
    <w:name w:val="Style matn + Character scale: 90% Char"/>
    <w:basedOn w:val="matnChar"/>
    <w:link w:val="StylematnCharacterscale90"/>
    <w:rsid w:val="00F716B0"/>
    <w:rPr>
      <w:w w:val="90"/>
    </w:rPr>
  </w:style>
  <w:style w:type="paragraph" w:customStyle="1" w:styleId="Stylematn">
    <w:name w:val="Style matn +"/>
    <w:basedOn w:val="matn"/>
    <w:rsid w:val="00F716B0"/>
    <w:pPr>
      <w:bidi/>
    </w:pPr>
    <w:rPr>
      <w:rFonts w:eastAsia="Times New Roman"/>
    </w:rPr>
  </w:style>
  <w:style w:type="paragraph" w:styleId="BlockText">
    <w:name w:val="Block Text"/>
    <w:basedOn w:val="Normal"/>
    <w:rsid w:val="00F716B0"/>
    <w:pPr>
      <w:ind w:left="75"/>
      <w:jc w:val="lowKashida"/>
    </w:pPr>
    <w:rPr>
      <w:rFonts w:eastAsia="Times New Roman" w:cs="Nazanin"/>
      <w:snapToGrid w:val="0"/>
      <w:sz w:val="20"/>
      <w:szCs w:val="28"/>
    </w:rPr>
  </w:style>
  <w:style w:type="character" w:customStyle="1" w:styleId="StyleComplex14pt">
    <w:name w:val="Style (Complex) 14 pt"/>
    <w:basedOn w:val="DefaultParagraphFont"/>
    <w:rsid w:val="00F716B0"/>
    <w:rPr>
      <w:rFonts w:cs="B Lotu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5602</Words>
  <Characters>31936</Characters>
  <Application>Microsoft Office Word</Application>
  <DocSecurity>0</DocSecurity>
  <Lines>266</Lines>
  <Paragraphs>74</Paragraphs>
  <ScaleCrop>false</ScaleCrop>
  <Company/>
  <LinksUpToDate>false</LinksUpToDate>
  <CharactersWithSpaces>37464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</dc:creator>
  <cp:lastModifiedBy>AWAD</cp:lastModifiedBy>
  <cp:revision>1</cp:revision>
  <dcterms:created xsi:type="dcterms:W3CDTF">2012-11-07T10:27:00Z</dcterms:created>
  <dcterms:modified xsi:type="dcterms:W3CDTF">2012-11-07T10:28:00Z</dcterms:modified>
</cp:coreProperties>
</file>